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6B6A5E" w14:textId="3666EA83" w:rsidR="006C2F16" w:rsidRPr="006560AA" w:rsidRDefault="006C2F16" w:rsidP="003D11D2">
      <w:pPr>
        <w:pStyle w:val="CRCoverPage"/>
        <w:tabs>
          <w:tab w:val="left" w:pos="1980"/>
        </w:tabs>
        <w:spacing w:line="259" w:lineRule="auto"/>
        <w:jc w:val="both"/>
        <w:rPr>
          <w:rFonts w:eastAsiaTheme="minorEastAsia" w:cs="Arial"/>
          <w:b/>
          <w:bCs/>
          <w:sz w:val="24"/>
          <w:lang w:val="en-US" w:eastAsia="ko-KR"/>
        </w:rPr>
      </w:pPr>
      <w:r w:rsidRPr="006560AA">
        <w:rPr>
          <w:rFonts w:eastAsiaTheme="minorEastAsia" w:cs="Arial"/>
          <w:b/>
          <w:bCs/>
          <w:sz w:val="24"/>
          <w:lang w:val="en-US" w:eastAsia="ko-KR"/>
        </w:rPr>
        <w:t xml:space="preserve">3GPP TSG RAN WG1 </w:t>
      </w:r>
      <w:r w:rsidR="000A3C8E" w:rsidRPr="006560AA">
        <w:rPr>
          <w:rFonts w:eastAsiaTheme="minorEastAsia" w:cs="Arial"/>
          <w:b/>
          <w:bCs/>
          <w:sz w:val="24"/>
          <w:lang w:val="en-US" w:eastAsia="ko-KR"/>
        </w:rPr>
        <w:t>#</w:t>
      </w:r>
      <w:r w:rsidR="0073738F" w:rsidRPr="006560AA">
        <w:rPr>
          <w:rFonts w:eastAsiaTheme="minorEastAsia" w:cs="Arial"/>
          <w:b/>
          <w:bCs/>
          <w:sz w:val="24"/>
          <w:lang w:val="en-US" w:eastAsia="ko-KR"/>
        </w:rPr>
        <w:t>10</w:t>
      </w:r>
      <w:r w:rsidR="00AE35CA" w:rsidRPr="006560AA">
        <w:rPr>
          <w:rFonts w:eastAsiaTheme="minorEastAsia" w:cs="Arial"/>
          <w:b/>
          <w:bCs/>
          <w:sz w:val="24"/>
          <w:lang w:val="en-US" w:eastAsia="ko-KR"/>
        </w:rPr>
        <w:t>6</w:t>
      </w:r>
      <w:r w:rsidR="00BA7007">
        <w:rPr>
          <w:rFonts w:eastAsiaTheme="minorEastAsia" w:cs="Arial"/>
          <w:b/>
          <w:bCs/>
          <w:sz w:val="24"/>
          <w:lang w:val="en-US" w:eastAsia="ko-KR"/>
        </w:rPr>
        <w:t>bis</w:t>
      </w:r>
      <w:r w:rsidR="0073738F" w:rsidRPr="006560AA">
        <w:rPr>
          <w:rFonts w:eastAsiaTheme="minorEastAsia" w:cs="Arial"/>
          <w:b/>
          <w:bCs/>
          <w:sz w:val="24"/>
          <w:lang w:val="en-US" w:eastAsia="ko-KR"/>
        </w:rPr>
        <w:t>-e</w:t>
      </w:r>
      <w:r w:rsidRPr="006560AA">
        <w:rPr>
          <w:rFonts w:eastAsiaTheme="minorEastAsia" w:cs="Arial"/>
          <w:b/>
          <w:bCs/>
          <w:sz w:val="24"/>
          <w:lang w:val="en-US" w:eastAsia="ko-KR"/>
        </w:rPr>
        <w:tab/>
        <w:t xml:space="preserve">                         </w:t>
      </w:r>
      <w:r w:rsidR="005E1AA9" w:rsidRPr="006560AA">
        <w:rPr>
          <w:rFonts w:eastAsiaTheme="minorEastAsia" w:cs="Arial"/>
          <w:b/>
          <w:bCs/>
          <w:sz w:val="24"/>
          <w:lang w:val="en-US" w:eastAsia="ko-KR"/>
        </w:rPr>
        <w:tab/>
      </w:r>
      <w:r w:rsidR="005E1AA9" w:rsidRPr="006560AA">
        <w:rPr>
          <w:rFonts w:eastAsiaTheme="minorEastAsia" w:cs="Arial"/>
          <w:b/>
          <w:bCs/>
          <w:sz w:val="24"/>
          <w:lang w:val="en-US" w:eastAsia="ko-KR"/>
        </w:rPr>
        <w:tab/>
      </w:r>
      <w:r w:rsidR="002B0746">
        <w:rPr>
          <w:rFonts w:eastAsiaTheme="minorEastAsia" w:cs="Arial"/>
          <w:b/>
          <w:bCs/>
          <w:sz w:val="24"/>
          <w:lang w:val="en-US" w:eastAsia="ko-KR"/>
        </w:rPr>
        <w:t xml:space="preserve">   </w:t>
      </w:r>
      <w:r w:rsidRPr="006560AA">
        <w:rPr>
          <w:rFonts w:eastAsiaTheme="minorEastAsia" w:cs="Arial"/>
          <w:b/>
          <w:bCs/>
          <w:sz w:val="24"/>
          <w:lang w:val="en-US" w:eastAsia="ko-KR"/>
        </w:rPr>
        <w:t>R1-</w:t>
      </w:r>
      <w:r w:rsidR="001C7CD9" w:rsidRPr="006560AA">
        <w:rPr>
          <w:rFonts w:eastAsiaTheme="minorEastAsia" w:cs="Arial"/>
          <w:b/>
          <w:bCs/>
          <w:sz w:val="24"/>
          <w:lang w:val="en-US" w:eastAsia="ko-KR"/>
        </w:rPr>
        <w:t>21</w:t>
      </w:r>
      <w:r w:rsidR="002E14DC">
        <w:rPr>
          <w:rFonts w:eastAsiaTheme="minorEastAsia" w:cs="Arial"/>
          <w:b/>
          <w:bCs/>
          <w:sz w:val="24"/>
          <w:lang w:val="en-US" w:eastAsia="ko-KR"/>
        </w:rPr>
        <w:t>09955</w:t>
      </w:r>
    </w:p>
    <w:p w14:paraId="3ED68C09" w14:textId="0C2469A0" w:rsidR="002D1200" w:rsidRDefault="002D1200" w:rsidP="002D1200">
      <w:pPr>
        <w:pStyle w:val="CRCoverPage"/>
        <w:tabs>
          <w:tab w:val="left" w:pos="1980"/>
        </w:tabs>
        <w:spacing w:after="0" w:line="259" w:lineRule="auto"/>
        <w:jc w:val="both"/>
        <w:rPr>
          <w:rFonts w:eastAsiaTheme="minorEastAsia" w:cs="Arial"/>
          <w:b/>
          <w:bCs/>
          <w:sz w:val="24"/>
          <w:lang w:val="en-US" w:eastAsia="ko-KR"/>
        </w:rPr>
      </w:pPr>
      <w:r w:rsidRPr="006560AA">
        <w:rPr>
          <w:rFonts w:eastAsiaTheme="minorEastAsia" w:cs="Arial"/>
          <w:b/>
          <w:bCs/>
          <w:sz w:val="24"/>
          <w:lang w:val="en-US" w:eastAsia="ko-KR"/>
        </w:rPr>
        <w:t>e-</w:t>
      </w:r>
      <w:r w:rsidRPr="006560AA">
        <w:rPr>
          <w:rFonts w:eastAsiaTheme="minorEastAsia" w:cs="Arial"/>
          <w:b/>
          <w:bCs/>
          <w:sz w:val="24"/>
          <w:szCs w:val="24"/>
          <w:lang w:val="en-US" w:eastAsia="ko-KR"/>
        </w:rPr>
        <w:t xml:space="preserve">Meeting, </w:t>
      </w:r>
      <w:r w:rsidR="002B0746" w:rsidRPr="002B0746">
        <w:rPr>
          <w:rFonts w:cs="Arial"/>
          <w:b/>
          <w:bCs/>
          <w:sz w:val="24"/>
          <w:szCs w:val="18"/>
          <w:lang w:eastAsia="ja-JP"/>
        </w:rPr>
        <w:t>October 11</w:t>
      </w:r>
      <w:r w:rsidR="002B0746" w:rsidRPr="002B0746">
        <w:rPr>
          <w:rFonts w:cs="Arial"/>
          <w:b/>
          <w:bCs/>
          <w:sz w:val="24"/>
          <w:szCs w:val="18"/>
          <w:vertAlign w:val="superscript"/>
          <w:lang w:eastAsia="ja-JP"/>
        </w:rPr>
        <w:t>th</w:t>
      </w:r>
      <w:r w:rsidR="002B0746" w:rsidRPr="002B0746">
        <w:rPr>
          <w:rFonts w:cs="Arial"/>
          <w:b/>
          <w:bCs/>
          <w:sz w:val="24"/>
          <w:szCs w:val="18"/>
          <w:lang w:eastAsia="ja-JP"/>
        </w:rPr>
        <w:t xml:space="preserve"> – 19</w:t>
      </w:r>
      <w:r w:rsidR="002B0746" w:rsidRPr="002B0746">
        <w:rPr>
          <w:rFonts w:cs="Arial"/>
          <w:b/>
          <w:bCs/>
          <w:sz w:val="24"/>
          <w:szCs w:val="18"/>
          <w:vertAlign w:val="superscript"/>
          <w:lang w:eastAsia="ja-JP"/>
        </w:rPr>
        <w:t>th</w:t>
      </w:r>
      <w:r w:rsidR="002B0746" w:rsidRPr="002B0746">
        <w:rPr>
          <w:rFonts w:cs="Arial"/>
          <w:b/>
          <w:bCs/>
          <w:sz w:val="24"/>
          <w:szCs w:val="18"/>
          <w:lang w:eastAsia="ja-JP"/>
        </w:rPr>
        <w:t>, 2021</w:t>
      </w:r>
    </w:p>
    <w:p w14:paraId="5FA5DAB3" w14:textId="77777777" w:rsidR="003D11D2" w:rsidRDefault="003D11D2" w:rsidP="003D11D2">
      <w:pPr>
        <w:pStyle w:val="CRCoverPage"/>
        <w:tabs>
          <w:tab w:val="left" w:pos="1980"/>
        </w:tabs>
        <w:spacing w:line="259" w:lineRule="auto"/>
        <w:jc w:val="both"/>
        <w:rPr>
          <w:rFonts w:cs="Arial"/>
          <w:b/>
          <w:bCs/>
          <w:sz w:val="24"/>
          <w:lang w:val="en-US"/>
        </w:rPr>
      </w:pPr>
    </w:p>
    <w:p w14:paraId="32EA0832" w14:textId="4F0B55F5" w:rsidR="00A8796D" w:rsidRPr="003F7407" w:rsidRDefault="00A8796D" w:rsidP="003D11D2">
      <w:pPr>
        <w:pStyle w:val="CRCoverPage"/>
        <w:tabs>
          <w:tab w:val="left" w:pos="1980"/>
        </w:tabs>
        <w:spacing w:line="259" w:lineRule="auto"/>
        <w:jc w:val="both"/>
        <w:rPr>
          <w:rFonts w:cs="Arial"/>
          <w:b/>
          <w:bCs/>
          <w:sz w:val="24"/>
          <w:lang w:val="en-US" w:eastAsia="ja-JP"/>
        </w:rPr>
      </w:pPr>
      <w:r w:rsidRPr="003F7407">
        <w:rPr>
          <w:rFonts w:cs="Arial"/>
          <w:b/>
          <w:bCs/>
          <w:sz w:val="24"/>
          <w:lang w:val="en-US"/>
        </w:rPr>
        <w:t xml:space="preserve">Agenda </w:t>
      </w:r>
      <w:r w:rsidR="000B4D11" w:rsidRPr="003F7407">
        <w:rPr>
          <w:rFonts w:cs="Arial"/>
          <w:b/>
          <w:bCs/>
          <w:sz w:val="24"/>
          <w:lang w:val="en-US"/>
        </w:rPr>
        <w:t>Item:</w:t>
      </w:r>
      <w:r w:rsidRPr="003F7407">
        <w:rPr>
          <w:rFonts w:cs="Arial"/>
          <w:b/>
          <w:bCs/>
          <w:sz w:val="24"/>
          <w:lang w:val="en-US"/>
        </w:rPr>
        <w:tab/>
      </w:r>
      <w:r w:rsidR="00A4344B">
        <w:rPr>
          <w:rFonts w:cs="Arial"/>
          <w:b/>
          <w:bCs/>
          <w:sz w:val="24"/>
          <w:lang w:val="en-US"/>
        </w:rPr>
        <w:t>8.7.2</w:t>
      </w:r>
    </w:p>
    <w:p w14:paraId="57493CDB" w14:textId="2AC4C23A" w:rsidR="00A8796D" w:rsidRPr="000B4D11" w:rsidRDefault="00A8796D" w:rsidP="003D11D2">
      <w:pPr>
        <w:tabs>
          <w:tab w:val="left" w:pos="1985"/>
        </w:tabs>
        <w:rPr>
          <w:rFonts w:ascii="Arial" w:hAnsi="Arial" w:cs="Arial"/>
          <w:b/>
          <w:bCs/>
          <w:sz w:val="24"/>
        </w:rPr>
      </w:pPr>
      <w:r w:rsidRPr="000B4D11">
        <w:rPr>
          <w:rFonts w:ascii="Arial" w:hAnsi="Arial" w:cs="Arial"/>
          <w:b/>
          <w:bCs/>
          <w:sz w:val="24"/>
        </w:rPr>
        <w:t>Source:</w:t>
      </w:r>
      <w:r w:rsidRPr="000B4D11">
        <w:rPr>
          <w:rFonts w:ascii="Arial" w:hAnsi="Arial" w:cs="Arial"/>
          <w:b/>
          <w:bCs/>
          <w:sz w:val="24"/>
        </w:rPr>
        <w:tab/>
        <w:t>InterDigital</w:t>
      </w:r>
      <w:r w:rsidR="00E17C60" w:rsidRPr="000B4D11">
        <w:rPr>
          <w:rFonts w:ascii="Arial" w:hAnsi="Arial" w:cs="Arial"/>
          <w:b/>
          <w:bCs/>
          <w:sz w:val="24"/>
        </w:rPr>
        <w:t>, Inc.</w:t>
      </w:r>
      <w:r w:rsidRPr="000B4D11">
        <w:rPr>
          <w:rFonts w:ascii="Arial" w:hAnsi="Arial" w:cs="Arial"/>
          <w:b/>
          <w:bCs/>
          <w:sz w:val="24"/>
        </w:rPr>
        <w:t xml:space="preserve"> </w:t>
      </w:r>
    </w:p>
    <w:p w14:paraId="2C8548BB" w14:textId="5DC5ACF0" w:rsidR="003D184F" w:rsidRPr="009D17DD" w:rsidRDefault="00FA20F7" w:rsidP="003D11D2">
      <w:pPr>
        <w:ind w:left="1985" w:hanging="1985"/>
        <w:rPr>
          <w:rFonts w:ascii="Arial" w:hAnsi="Arial" w:cs="Arial"/>
          <w:b/>
          <w:bCs/>
          <w:sz w:val="24"/>
        </w:rPr>
      </w:pPr>
      <w:r w:rsidRPr="009D17DD">
        <w:rPr>
          <w:rFonts w:ascii="Arial" w:hAnsi="Arial" w:cs="Arial"/>
          <w:b/>
          <w:bCs/>
          <w:sz w:val="24"/>
          <w:szCs w:val="20"/>
        </w:rPr>
        <w:t>Title:</w:t>
      </w:r>
      <w:r w:rsidRPr="009D17DD">
        <w:rPr>
          <w:rFonts w:ascii="Arial" w:hAnsi="Arial" w:cs="Arial"/>
          <w:b/>
          <w:bCs/>
          <w:sz w:val="24"/>
          <w:szCs w:val="20"/>
        </w:rPr>
        <w:tab/>
      </w:r>
      <w:r w:rsidR="00892083" w:rsidRPr="00892083">
        <w:rPr>
          <w:rFonts w:ascii="Arial" w:hAnsi="Arial" w:cs="Arial"/>
          <w:b/>
          <w:bCs/>
          <w:sz w:val="24"/>
        </w:rPr>
        <w:t>DCI-based power saving adaptation during DRX ActiveTime</w:t>
      </w:r>
    </w:p>
    <w:p w14:paraId="562BB2A0" w14:textId="3FAB3CCD" w:rsidR="00A8796D" w:rsidRPr="009D17DD" w:rsidRDefault="00E8387A" w:rsidP="003D11D2">
      <w:pPr>
        <w:ind w:left="1985" w:hanging="1985"/>
        <w:rPr>
          <w:rFonts w:ascii="Arial" w:hAnsi="Arial" w:cs="Arial"/>
          <w:b/>
          <w:bCs/>
          <w:sz w:val="24"/>
        </w:rPr>
      </w:pPr>
      <w:r>
        <w:rPr>
          <w:rFonts w:ascii="Arial" w:hAnsi="Arial" w:cs="Arial"/>
          <w:b/>
          <w:bCs/>
          <w:sz w:val="24"/>
        </w:rPr>
        <w:t>Document for:</w:t>
      </w:r>
      <w:r>
        <w:rPr>
          <w:rFonts w:ascii="Arial" w:hAnsi="Arial" w:cs="Arial"/>
          <w:b/>
          <w:bCs/>
          <w:sz w:val="24"/>
        </w:rPr>
        <w:tab/>
        <w:t>Discussio</w:t>
      </w:r>
      <w:r w:rsidR="003D3AA8">
        <w:rPr>
          <w:rFonts w:ascii="Arial" w:hAnsi="Arial" w:cs="Arial"/>
          <w:b/>
          <w:bCs/>
          <w:sz w:val="24"/>
        </w:rPr>
        <w:t>n</w:t>
      </w:r>
    </w:p>
    <w:p w14:paraId="3705D87D" w14:textId="728C1A73" w:rsidR="00261A3A" w:rsidRDefault="00A35469" w:rsidP="00C34D28">
      <w:pPr>
        <w:pStyle w:val="Heading1"/>
        <w:rPr>
          <w:szCs w:val="32"/>
        </w:rPr>
      </w:pPr>
      <w:r w:rsidRPr="001536C0">
        <w:rPr>
          <w:szCs w:val="32"/>
        </w:rPr>
        <w:t>Introduction</w:t>
      </w:r>
    </w:p>
    <w:p w14:paraId="38E0B587" w14:textId="550F7B19" w:rsidR="00AE47E7" w:rsidRPr="00F234CF" w:rsidRDefault="00C23C2D" w:rsidP="007B1CFC">
      <w:pPr>
        <w:rPr>
          <w:lang w:eastAsia="sv-SE"/>
        </w:rPr>
      </w:pPr>
      <w:r>
        <w:rPr>
          <w:lang w:eastAsia="sv-SE"/>
        </w:rPr>
        <w:t>DCI-based p</w:t>
      </w:r>
      <w:r w:rsidR="00E040F5" w:rsidRPr="00F234CF">
        <w:rPr>
          <w:lang w:eastAsia="sv-SE"/>
        </w:rPr>
        <w:t xml:space="preserve">ower saving adaptation </w:t>
      </w:r>
      <w:r w:rsidR="00E040F5" w:rsidRPr="005543CB">
        <w:rPr>
          <w:lang w:eastAsia="sv-SE"/>
        </w:rPr>
        <w:t>during DRX ActiveTime</w:t>
      </w:r>
      <w:r w:rsidR="00E040F5" w:rsidRPr="00F234CF">
        <w:rPr>
          <w:lang w:eastAsia="sv-SE"/>
        </w:rPr>
        <w:t xml:space="preserve"> was discussed in RAN1</w:t>
      </w:r>
      <w:r w:rsidR="00EE40EC">
        <w:rPr>
          <w:lang w:eastAsia="sv-SE"/>
        </w:rPr>
        <w:t xml:space="preserve"> </w:t>
      </w:r>
      <w:r w:rsidR="00E040F5" w:rsidRPr="00F234CF">
        <w:rPr>
          <w:lang w:eastAsia="sv-SE"/>
        </w:rPr>
        <w:t>#10</w:t>
      </w:r>
      <w:r w:rsidR="007C352B">
        <w:rPr>
          <w:lang w:eastAsia="sv-SE"/>
        </w:rPr>
        <w:t>6</w:t>
      </w:r>
      <w:r w:rsidR="00E040F5" w:rsidRPr="00F234CF">
        <w:rPr>
          <w:lang w:eastAsia="sv-SE"/>
        </w:rPr>
        <w:t>-e and the following w</w:t>
      </w:r>
      <w:r>
        <w:rPr>
          <w:lang w:eastAsia="sv-SE"/>
        </w:rPr>
        <w:t>ere</w:t>
      </w:r>
      <w:r w:rsidR="00E040F5" w:rsidRPr="00F234CF">
        <w:rPr>
          <w:lang w:eastAsia="sv-SE"/>
        </w:rPr>
        <w:t xml:space="preserve"> agreed</w:t>
      </w:r>
      <w:r w:rsidR="00087BF0" w:rsidRPr="00F234CF">
        <w:rPr>
          <w:lang w:eastAsia="sv-SE"/>
        </w:rPr>
        <w:t xml:space="preserve"> [1]:</w:t>
      </w:r>
    </w:p>
    <w:p w14:paraId="087A5255" w14:textId="77777777" w:rsidR="007C352B" w:rsidRPr="007C352B" w:rsidRDefault="007C352B" w:rsidP="007C352B">
      <w:pPr>
        <w:rPr>
          <w:highlight w:val="green"/>
          <w:lang w:eastAsia="zh-CN"/>
        </w:rPr>
      </w:pPr>
      <w:r w:rsidRPr="007C352B">
        <w:rPr>
          <w:highlight w:val="green"/>
          <w:lang w:eastAsia="zh-CN"/>
        </w:rPr>
        <w:t>Agreement</w:t>
      </w:r>
    </w:p>
    <w:p w14:paraId="57B54991" w14:textId="77777777" w:rsidR="007C352B" w:rsidRPr="007C352B" w:rsidRDefault="007C352B" w:rsidP="00B85AE1">
      <w:pPr>
        <w:pStyle w:val="ListParagraph"/>
        <w:numPr>
          <w:ilvl w:val="0"/>
          <w:numId w:val="26"/>
        </w:numPr>
        <w:overflowPunct w:val="0"/>
        <w:autoSpaceDE w:val="0"/>
        <w:autoSpaceDN w:val="0"/>
        <w:adjustRightInd w:val="0"/>
        <w:spacing w:after="180" w:line="240" w:lineRule="auto"/>
        <w:contextualSpacing/>
        <w:textAlignment w:val="baseline"/>
        <w:rPr>
          <w:rFonts w:ascii="Times New Roman" w:hAnsi="Times New Roman"/>
          <w:lang w:eastAsia="zh-CN"/>
        </w:rPr>
      </w:pPr>
      <w:r w:rsidRPr="007C352B">
        <w:rPr>
          <w:rFonts w:ascii="Times New Roman" w:hAnsi="Times New Roman"/>
          <w:lang w:eastAsia="zh-CN"/>
        </w:rPr>
        <w:t xml:space="preserve">At most 2 bit indication in self-scheduling DCIs </w:t>
      </w:r>
      <w:r w:rsidRPr="007C352B">
        <w:rPr>
          <w:rFonts w:ascii="Times New Roman" w:eastAsia="DengXian" w:hAnsi="Times New Roman"/>
          <w:lang w:eastAsia="zh-CN"/>
        </w:rPr>
        <w:t xml:space="preserve">(i.e., DCI format 1-1/0-1/1-2/0-2) </w:t>
      </w:r>
      <w:r w:rsidRPr="007C352B">
        <w:rPr>
          <w:rFonts w:ascii="Times New Roman" w:hAnsi="Times New Roman"/>
          <w:lang w:eastAsia="zh-CN"/>
        </w:rPr>
        <w:t>can be specified for triggering the PDCCH monitoring adaptation</w:t>
      </w:r>
      <w:r w:rsidRPr="007C352B">
        <w:rPr>
          <w:rFonts w:ascii="Times New Roman" w:eastAsia="DengXian" w:hAnsi="Times New Roman"/>
          <w:lang w:eastAsia="zh-CN"/>
        </w:rPr>
        <w:t xml:space="preserve"> in a single cell</w:t>
      </w:r>
    </w:p>
    <w:p w14:paraId="60D42378" w14:textId="77777777" w:rsidR="007C352B" w:rsidRPr="007C352B" w:rsidRDefault="007C352B" w:rsidP="00B85AE1">
      <w:pPr>
        <w:pStyle w:val="ListParagraph"/>
        <w:numPr>
          <w:ilvl w:val="1"/>
          <w:numId w:val="26"/>
        </w:numPr>
        <w:overflowPunct w:val="0"/>
        <w:autoSpaceDE w:val="0"/>
        <w:autoSpaceDN w:val="0"/>
        <w:adjustRightInd w:val="0"/>
        <w:spacing w:after="180" w:line="240" w:lineRule="auto"/>
        <w:contextualSpacing/>
        <w:textAlignment w:val="baseline"/>
        <w:rPr>
          <w:rFonts w:ascii="Times New Roman" w:hAnsi="Times New Roman"/>
          <w:lang w:eastAsia="zh-CN"/>
        </w:rPr>
      </w:pPr>
      <w:r w:rsidRPr="007C352B">
        <w:rPr>
          <w:rFonts w:ascii="Times New Roman" w:eastAsia="DengXian" w:hAnsi="Times New Roman"/>
          <w:lang w:eastAsia="zh-CN"/>
        </w:rPr>
        <w:t xml:space="preserve">FFS: the bit size of the indication is configurable </w:t>
      </w:r>
    </w:p>
    <w:p w14:paraId="4561A16A" w14:textId="77777777" w:rsidR="007C352B" w:rsidRPr="007C352B" w:rsidRDefault="007C352B" w:rsidP="00B85AE1">
      <w:pPr>
        <w:pStyle w:val="ListParagraph"/>
        <w:numPr>
          <w:ilvl w:val="1"/>
          <w:numId w:val="26"/>
        </w:numPr>
        <w:overflowPunct w:val="0"/>
        <w:autoSpaceDE w:val="0"/>
        <w:autoSpaceDN w:val="0"/>
        <w:adjustRightInd w:val="0"/>
        <w:spacing w:after="180" w:line="240" w:lineRule="auto"/>
        <w:contextualSpacing/>
        <w:textAlignment w:val="baseline"/>
        <w:rPr>
          <w:rFonts w:ascii="Times New Roman" w:hAnsi="Times New Roman"/>
          <w:lang w:eastAsia="zh-CN"/>
        </w:rPr>
      </w:pPr>
      <w:r w:rsidRPr="007C352B">
        <w:rPr>
          <w:rFonts w:ascii="Times New Roman" w:eastAsia="DengXian" w:hAnsi="Times New Roman"/>
          <w:lang w:eastAsia="zh-CN"/>
        </w:rPr>
        <w:t xml:space="preserve">FFS: bit mapping to the PDCCH monitoring behaviour </w:t>
      </w:r>
    </w:p>
    <w:p w14:paraId="4D7A2BC9" w14:textId="77777777" w:rsidR="007C352B" w:rsidRPr="007C352B" w:rsidRDefault="007C352B" w:rsidP="00B85AE1">
      <w:pPr>
        <w:pStyle w:val="ListParagraph"/>
        <w:numPr>
          <w:ilvl w:val="1"/>
          <w:numId w:val="26"/>
        </w:numPr>
        <w:overflowPunct w:val="0"/>
        <w:autoSpaceDE w:val="0"/>
        <w:autoSpaceDN w:val="0"/>
        <w:adjustRightInd w:val="0"/>
        <w:spacing w:after="180" w:line="240" w:lineRule="auto"/>
        <w:contextualSpacing/>
        <w:textAlignment w:val="baseline"/>
        <w:rPr>
          <w:rFonts w:ascii="Times New Roman" w:hAnsi="Times New Roman"/>
          <w:lang w:eastAsia="zh-CN"/>
        </w:rPr>
      </w:pPr>
      <w:r w:rsidRPr="007C352B">
        <w:rPr>
          <w:rFonts w:ascii="Times New Roman" w:eastAsia="DengXian" w:hAnsi="Times New Roman"/>
          <w:lang w:eastAsia="zh-CN"/>
        </w:rPr>
        <w:t>FFS: details of indication of multiple cells case</w:t>
      </w:r>
    </w:p>
    <w:p w14:paraId="3CD3FA48" w14:textId="77777777" w:rsidR="007C352B" w:rsidRPr="007C352B" w:rsidRDefault="007C352B" w:rsidP="007C352B">
      <w:pPr>
        <w:rPr>
          <w:rFonts w:eastAsia="DengXian"/>
          <w:highlight w:val="green"/>
          <w:lang w:eastAsia="zh-CN"/>
        </w:rPr>
      </w:pPr>
      <w:r w:rsidRPr="007C352B">
        <w:rPr>
          <w:rFonts w:eastAsia="DengXian"/>
          <w:highlight w:val="green"/>
          <w:lang w:eastAsia="zh-CN"/>
        </w:rPr>
        <w:t>Agreement</w:t>
      </w:r>
    </w:p>
    <w:p w14:paraId="4F7B9B90" w14:textId="77777777" w:rsidR="007C352B" w:rsidRPr="007C352B" w:rsidRDefault="007C352B" w:rsidP="00B85AE1">
      <w:pPr>
        <w:pStyle w:val="ListParagraph"/>
        <w:numPr>
          <w:ilvl w:val="0"/>
          <w:numId w:val="26"/>
        </w:numPr>
        <w:overflowPunct w:val="0"/>
        <w:autoSpaceDE w:val="0"/>
        <w:autoSpaceDN w:val="0"/>
        <w:adjustRightInd w:val="0"/>
        <w:spacing w:after="180" w:line="240" w:lineRule="auto"/>
        <w:contextualSpacing/>
        <w:textAlignment w:val="baseline"/>
        <w:rPr>
          <w:rFonts w:ascii="Times New Roman" w:hAnsi="Times New Roman"/>
          <w:lang w:eastAsia="zh-CN"/>
        </w:rPr>
      </w:pPr>
      <w:r w:rsidRPr="007C352B">
        <w:rPr>
          <w:rFonts w:ascii="Times New Roman" w:hAnsi="Times New Roman"/>
          <w:lang w:eastAsia="zh-CN"/>
        </w:rPr>
        <w:t>UE behavior after receiving PDCCH indication of monitoring adaptation can be one of the followings,</w:t>
      </w:r>
    </w:p>
    <w:p w14:paraId="540BB55C" w14:textId="77777777" w:rsidR="007C352B" w:rsidRPr="007C352B" w:rsidRDefault="007C352B" w:rsidP="00B85AE1">
      <w:pPr>
        <w:pStyle w:val="ListParagraph"/>
        <w:numPr>
          <w:ilvl w:val="1"/>
          <w:numId w:val="26"/>
        </w:numPr>
        <w:overflowPunct w:val="0"/>
        <w:autoSpaceDE w:val="0"/>
        <w:autoSpaceDN w:val="0"/>
        <w:adjustRightInd w:val="0"/>
        <w:spacing w:after="180" w:line="240" w:lineRule="auto"/>
        <w:contextualSpacing/>
        <w:textAlignment w:val="baseline"/>
        <w:rPr>
          <w:rFonts w:ascii="Times New Roman" w:hAnsi="Times New Roman"/>
          <w:lang w:eastAsia="zh-CN"/>
        </w:rPr>
      </w:pPr>
      <w:r w:rsidRPr="007C352B">
        <w:rPr>
          <w:rFonts w:ascii="Times New Roman" w:hAnsi="Times New Roman"/>
          <w:highlight w:val="darkYellow"/>
          <w:lang w:eastAsia="zh-CN"/>
        </w:rPr>
        <w:t>Working Assumption</w:t>
      </w:r>
      <w:r w:rsidRPr="007C352B">
        <w:rPr>
          <w:rFonts w:ascii="Times New Roman" w:hAnsi="Times New Roman"/>
          <w:lang w:eastAsia="zh-CN"/>
        </w:rPr>
        <w:t>: Beh 1: PDCCH skipping is not activated</w:t>
      </w:r>
    </w:p>
    <w:p w14:paraId="6039604A" w14:textId="77777777" w:rsidR="007C352B" w:rsidRPr="007C352B" w:rsidRDefault="007C352B" w:rsidP="00B85AE1">
      <w:pPr>
        <w:pStyle w:val="ListParagraph"/>
        <w:numPr>
          <w:ilvl w:val="1"/>
          <w:numId w:val="26"/>
        </w:numPr>
        <w:overflowPunct w:val="0"/>
        <w:autoSpaceDE w:val="0"/>
        <w:autoSpaceDN w:val="0"/>
        <w:adjustRightInd w:val="0"/>
        <w:spacing w:after="180" w:line="240" w:lineRule="auto"/>
        <w:contextualSpacing/>
        <w:textAlignment w:val="baseline"/>
        <w:rPr>
          <w:rFonts w:ascii="Times New Roman" w:hAnsi="Times New Roman"/>
          <w:lang w:eastAsia="zh-CN"/>
        </w:rPr>
      </w:pPr>
      <w:r w:rsidRPr="007C352B">
        <w:rPr>
          <w:rFonts w:ascii="Times New Roman" w:hAnsi="Times New Roman"/>
          <w:lang w:eastAsia="zh-CN"/>
        </w:rPr>
        <w:t>Beh 1A: PDCCH skipping means stopping PDCCH monitoring for a duration</w:t>
      </w:r>
      <w:r w:rsidRPr="007C352B">
        <w:rPr>
          <w:rFonts w:ascii="Times New Roman" w:hAnsi="Times New Roman"/>
          <w:color w:val="FF0000"/>
          <w:lang w:eastAsia="zh-CN"/>
        </w:rPr>
        <w:t> X</w:t>
      </w:r>
    </w:p>
    <w:p w14:paraId="142FD6DE" w14:textId="77777777" w:rsidR="007C352B" w:rsidRPr="007C352B" w:rsidRDefault="007C352B" w:rsidP="00B85AE1">
      <w:pPr>
        <w:pStyle w:val="ListParagraph"/>
        <w:numPr>
          <w:ilvl w:val="2"/>
          <w:numId w:val="26"/>
        </w:numPr>
        <w:overflowPunct w:val="0"/>
        <w:autoSpaceDE w:val="0"/>
        <w:autoSpaceDN w:val="0"/>
        <w:adjustRightInd w:val="0"/>
        <w:spacing w:after="180" w:line="240" w:lineRule="auto"/>
        <w:contextualSpacing/>
        <w:textAlignment w:val="baseline"/>
        <w:rPr>
          <w:rFonts w:ascii="Times New Roman" w:hAnsi="Times New Roman"/>
          <w:lang w:eastAsia="zh-CN"/>
        </w:rPr>
      </w:pPr>
      <w:r w:rsidRPr="007C352B">
        <w:rPr>
          <w:rFonts w:ascii="Times New Roman" w:hAnsi="Times New Roman"/>
          <w:lang w:eastAsia="zh-CN"/>
        </w:rPr>
        <w:t>FFS the possible values for </w:t>
      </w:r>
      <w:r w:rsidRPr="007C352B">
        <w:rPr>
          <w:rFonts w:ascii="Times New Roman" w:hAnsi="Times New Roman"/>
          <w:color w:val="FF0000"/>
          <w:lang w:eastAsia="zh-CN"/>
        </w:rPr>
        <w:t>X</w:t>
      </w:r>
    </w:p>
    <w:p w14:paraId="0A52D047" w14:textId="77777777" w:rsidR="007C352B" w:rsidRPr="007C352B" w:rsidRDefault="007C352B" w:rsidP="00B85AE1">
      <w:pPr>
        <w:pStyle w:val="ListParagraph"/>
        <w:numPr>
          <w:ilvl w:val="2"/>
          <w:numId w:val="26"/>
        </w:numPr>
        <w:overflowPunct w:val="0"/>
        <w:autoSpaceDE w:val="0"/>
        <w:autoSpaceDN w:val="0"/>
        <w:adjustRightInd w:val="0"/>
        <w:spacing w:after="180" w:line="240" w:lineRule="auto"/>
        <w:contextualSpacing/>
        <w:textAlignment w:val="baseline"/>
        <w:rPr>
          <w:rFonts w:ascii="Times New Roman" w:hAnsi="Times New Roman"/>
          <w:lang w:eastAsia="zh-CN"/>
        </w:rPr>
      </w:pPr>
      <w:r w:rsidRPr="007C352B">
        <w:rPr>
          <w:rFonts w:ascii="Times New Roman" w:hAnsi="Times New Roman"/>
          <w:lang w:eastAsia="zh-CN"/>
        </w:rPr>
        <w:t>FFS: Whether and how to support more than one skipping duration(s)</w:t>
      </w:r>
    </w:p>
    <w:p w14:paraId="260CEE2A" w14:textId="77777777" w:rsidR="007C352B" w:rsidRPr="007C352B" w:rsidRDefault="007C352B" w:rsidP="00B85AE1">
      <w:pPr>
        <w:pStyle w:val="ListParagraph"/>
        <w:numPr>
          <w:ilvl w:val="2"/>
          <w:numId w:val="26"/>
        </w:numPr>
        <w:overflowPunct w:val="0"/>
        <w:autoSpaceDE w:val="0"/>
        <w:autoSpaceDN w:val="0"/>
        <w:adjustRightInd w:val="0"/>
        <w:spacing w:after="180" w:line="240" w:lineRule="auto"/>
        <w:contextualSpacing/>
        <w:textAlignment w:val="baseline"/>
        <w:rPr>
          <w:rFonts w:ascii="Times New Roman" w:hAnsi="Times New Roman"/>
          <w:lang w:eastAsia="zh-CN"/>
        </w:rPr>
      </w:pPr>
      <w:r w:rsidRPr="007C352B">
        <w:rPr>
          <w:rFonts w:ascii="Times New Roman" w:hAnsi="Times New Roman"/>
          <w:lang w:eastAsia="zh-CN"/>
        </w:rPr>
        <w:t>FFS: whether to continue monitoring PDCCH scrambled by C-RNTI for Type 0/1/1A/2 CSS or not</w:t>
      </w:r>
    </w:p>
    <w:p w14:paraId="591987D7" w14:textId="5D1A593A" w:rsidR="007C352B" w:rsidRPr="007C352B" w:rsidRDefault="007C352B" w:rsidP="00B85AE1">
      <w:pPr>
        <w:pStyle w:val="ListParagraph"/>
        <w:numPr>
          <w:ilvl w:val="1"/>
          <w:numId w:val="26"/>
        </w:numPr>
        <w:overflowPunct w:val="0"/>
        <w:autoSpaceDE w:val="0"/>
        <w:autoSpaceDN w:val="0"/>
        <w:adjustRightInd w:val="0"/>
        <w:spacing w:after="180" w:line="240" w:lineRule="auto"/>
        <w:contextualSpacing/>
        <w:textAlignment w:val="baseline"/>
        <w:rPr>
          <w:rFonts w:ascii="Times New Roman" w:hAnsi="Times New Roman"/>
          <w:lang w:eastAsia="zh-CN"/>
        </w:rPr>
      </w:pPr>
      <w:r w:rsidRPr="007C352B">
        <w:rPr>
          <w:rFonts w:ascii="Times New Roman" w:hAnsi="Times New Roman"/>
          <w:lang w:eastAsia="zh-CN"/>
        </w:rPr>
        <w:t>Beh 2: stop monitoring SS sets associated with SSSG#1 and SSSG#2 (if confirmed) and monitoring of SS sets associated to SSSG#0 (legacy behaviour)</w:t>
      </w:r>
    </w:p>
    <w:p w14:paraId="437D20FE" w14:textId="3D4393E4" w:rsidR="007C352B" w:rsidRPr="007C352B" w:rsidRDefault="007C352B" w:rsidP="00B85AE1">
      <w:pPr>
        <w:pStyle w:val="ListParagraph"/>
        <w:numPr>
          <w:ilvl w:val="1"/>
          <w:numId w:val="26"/>
        </w:numPr>
        <w:overflowPunct w:val="0"/>
        <w:autoSpaceDE w:val="0"/>
        <w:autoSpaceDN w:val="0"/>
        <w:adjustRightInd w:val="0"/>
        <w:spacing w:after="180" w:line="240" w:lineRule="auto"/>
        <w:contextualSpacing/>
        <w:textAlignment w:val="baseline"/>
        <w:rPr>
          <w:rFonts w:ascii="Times New Roman" w:hAnsi="Times New Roman"/>
          <w:lang w:eastAsia="zh-CN"/>
        </w:rPr>
      </w:pPr>
      <w:r w:rsidRPr="007C352B">
        <w:rPr>
          <w:rFonts w:ascii="Times New Roman" w:hAnsi="Times New Roman"/>
          <w:lang w:eastAsia="zh-CN"/>
        </w:rPr>
        <w:t>Beh 2A: stop monitoring SS sets associated with SSSG#0 and SSSG#2 (if confirmed) and monitoring of SS sets associated to SSSG#1 (legacy behaviour)</w:t>
      </w:r>
    </w:p>
    <w:p w14:paraId="32677A9A" w14:textId="648D5915" w:rsidR="007C352B" w:rsidRPr="007C352B" w:rsidRDefault="007C352B" w:rsidP="00B85AE1">
      <w:pPr>
        <w:pStyle w:val="ListParagraph"/>
        <w:numPr>
          <w:ilvl w:val="1"/>
          <w:numId w:val="26"/>
        </w:numPr>
        <w:overflowPunct w:val="0"/>
        <w:autoSpaceDE w:val="0"/>
        <w:autoSpaceDN w:val="0"/>
        <w:adjustRightInd w:val="0"/>
        <w:spacing w:after="180" w:line="240" w:lineRule="auto"/>
        <w:contextualSpacing/>
        <w:textAlignment w:val="baseline"/>
        <w:rPr>
          <w:rFonts w:ascii="Times New Roman" w:hAnsi="Times New Roman"/>
          <w:lang w:eastAsia="zh-CN"/>
        </w:rPr>
      </w:pPr>
      <w:r w:rsidRPr="007C352B">
        <w:rPr>
          <w:rFonts w:ascii="Times New Roman" w:hAnsi="Times New Roman"/>
          <w:highlight w:val="darkYellow"/>
          <w:lang w:eastAsia="zh-CN"/>
        </w:rPr>
        <w:t>Working Assumption</w:t>
      </w:r>
      <w:r w:rsidRPr="007C352B">
        <w:rPr>
          <w:rFonts w:ascii="Times New Roman" w:hAnsi="Times New Roman"/>
          <w:lang w:eastAsia="zh-CN"/>
        </w:rPr>
        <w:t>: Beh 2B(if confirmed): stop monitoring SS sets associated with SSSG#0 and SSSG#1 and monitoring of SS sets associated to SSSG#2 (if confirmed)</w:t>
      </w:r>
    </w:p>
    <w:p w14:paraId="46D746FA" w14:textId="77777777" w:rsidR="007C352B" w:rsidRPr="007C352B" w:rsidRDefault="007C352B" w:rsidP="00B85AE1">
      <w:pPr>
        <w:pStyle w:val="ListParagraph"/>
        <w:numPr>
          <w:ilvl w:val="0"/>
          <w:numId w:val="26"/>
        </w:numPr>
        <w:overflowPunct w:val="0"/>
        <w:autoSpaceDE w:val="0"/>
        <w:autoSpaceDN w:val="0"/>
        <w:adjustRightInd w:val="0"/>
        <w:spacing w:after="180" w:line="240" w:lineRule="auto"/>
        <w:contextualSpacing/>
        <w:textAlignment w:val="baseline"/>
        <w:rPr>
          <w:rFonts w:ascii="Times New Roman" w:hAnsi="Times New Roman"/>
          <w:lang w:eastAsia="zh-CN"/>
        </w:rPr>
      </w:pPr>
      <w:r w:rsidRPr="007C352B">
        <w:rPr>
          <w:rFonts w:ascii="Times New Roman" w:hAnsi="Times New Roman"/>
          <w:lang w:eastAsia="zh-CN"/>
        </w:rPr>
        <w:t>Note: The number of supported SSSG</w:t>
      </w:r>
      <w:r w:rsidRPr="007C352B">
        <w:rPr>
          <w:rFonts w:ascii="Times New Roman" w:hAnsi="Times New Roman"/>
          <w:color w:val="FF0000"/>
          <w:lang w:eastAsia="zh-CN"/>
        </w:rPr>
        <w:t> </w:t>
      </w:r>
      <w:r w:rsidRPr="007C352B">
        <w:rPr>
          <w:rFonts w:ascii="Times New Roman" w:hAnsi="Times New Roman"/>
          <w:lang w:eastAsia="zh-CN"/>
        </w:rPr>
        <w:t>is left to UE feature discussion.</w:t>
      </w:r>
    </w:p>
    <w:p w14:paraId="4BCAC747" w14:textId="77777777" w:rsidR="007C352B" w:rsidRPr="007C352B" w:rsidRDefault="007C352B" w:rsidP="00B85AE1">
      <w:pPr>
        <w:pStyle w:val="ListParagraph"/>
        <w:numPr>
          <w:ilvl w:val="0"/>
          <w:numId w:val="26"/>
        </w:numPr>
        <w:overflowPunct w:val="0"/>
        <w:autoSpaceDE w:val="0"/>
        <w:autoSpaceDN w:val="0"/>
        <w:adjustRightInd w:val="0"/>
        <w:spacing w:after="180" w:line="240" w:lineRule="auto"/>
        <w:contextualSpacing/>
        <w:textAlignment w:val="baseline"/>
        <w:rPr>
          <w:rFonts w:ascii="Times New Roman" w:hAnsi="Times New Roman"/>
          <w:lang w:eastAsia="zh-CN"/>
        </w:rPr>
      </w:pPr>
      <w:r w:rsidRPr="007C352B">
        <w:rPr>
          <w:rFonts w:ascii="Times New Roman" w:hAnsi="Times New Roman"/>
          <w:lang w:eastAsia="zh-CN"/>
        </w:rPr>
        <w:t>FFS: UE capability of supported UE behaviors</w:t>
      </w:r>
    </w:p>
    <w:p w14:paraId="3D4BBC32" w14:textId="77777777" w:rsidR="007C352B" w:rsidRPr="007C352B" w:rsidRDefault="007C352B" w:rsidP="00B85AE1">
      <w:pPr>
        <w:pStyle w:val="ListParagraph"/>
        <w:numPr>
          <w:ilvl w:val="0"/>
          <w:numId w:val="26"/>
        </w:numPr>
        <w:overflowPunct w:val="0"/>
        <w:autoSpaceDE w:val="0"/>
        <w:autoSpaceDN w:val="0"/>
        <w:adjustRightInd w:val="0"/>
        <w:spacing w:after="180" w:line="240" w:lineRule="auto"/>
        <w:contextualSpacing/>
        <w:textAlignment w:val="baseline"/>
        <w:rPr>
          <w:rFonts w:ascii="Times New Roman" w:hAnsi="Times New Roman"/>
          <w:lang w:eastAsia="zh-CN"/>
        </w:rPr>
      </w:pPr>
      <w:r w:rsidRPr="007C352B">
        <w:rPr>
          <w:rFonts w:ascii="Times New Roman" w:hAnsi="Times New Roman"/>
          <w:lang w:eastAsia="zh-CN"/>
        </w:rPr>
        <w:t>Indication of Beh 1A when SSSG(s) are not configured is supported.</w:t>
      </w:r>
    </w:p>
    <w:p w14:paraId="1D7F95FE" w14:textId="1ABB2A1C" w:rsidR="007C352B" w:rsidRPr="007C352B" w:rsidRDefault="007C352B" w:rsidP="00B85AE1">
      <w:pPr>
        <w:pStyle w:val="ListParagraph"/>
        <w:numPr>
          <w:ilvl w:val="0"/>
          <w:numId w:val="26"/>
        </w:numPr>
        <w:overflowPunct w:val="0"/>
        <w:autoSpaceDE w:val="0"/>
        <w:autoSpaceDN w:val="0"/>
        <w:adjustRightInd w:val="0"/>
        <w:spacing w:after="180" w:line="240" w:lineRule="auto"/>
        <w:contextualSpacing/>
        <w:textAlignment w:val="baseline"/>
        <w:rPr>
          <w:rFonts w:ascii="Times New Roman" w:hAnsi="Times New Roman"/>
          <w:lang w:eastAsia="zh-CN"/>
        </w:rPr>
      </w:pPr>
      <w:r w:rsidRPr="007C352B">
        <w:rPr>
          <w:rFonts w:ascii="Times New Roman" w:hAnsi="Times New Roman"/>
          <w:highlight w:val="darkYellow"/>
          <w:lang w:eastAsia="zh-CN"/>
        </w:rPr>
        <w:t>Working assumption</w:t>
      </w:r>
      <w:r w:rsidRPr="007C352B">
        <w:rPr>
          <w:rFonts w:ascii="Times New Roman" w:hAnsi="Times New Roman"/>
          <w:lang w:eastAsia="zh-CN"/>
        </w:rPr>
        <w:t>: Indication of Beh 1A for current SSSG when two SSSG(s) are configured is supported</w:t>
      </w:r>
    </w:p>
    <w:p w14:paraId="42AA0438" w14:textId="194B35E3" w:rsidR="007C352B" w:rsidRPr="007C352B" w:rsidRDefault="007C352B" w:rsidP="00B85AE1">
      <w:pPr>
        <w:pStyle w:val="ListParagraph"/>
        <w:numPr>
          <w:ilvl w:val="0"/>
          <w:numId w:val="26"/>
        </w:numPr>
        <w:overflowPunct w:val="0"/>
        <w:autoSpaceDE w:val="0"/>
        <w:autoSpaceDN w:val="0"/>
        <w:adjustRightInd w:val="0"/>
        <w:spacing w:after="180" w:line="240" w:lineRule="auto"/>
        <w:contextualSpacing/>
        <w:textAlignment w:val="baseline"/>
        <w:rPr>
          <w:rFonts w:ascii="Times New Roman" w:hAnsi="Times New Roman"/>
          <w:lang w:eastAsia="zh-CN"/>
        </w:rPr>
      </w:pPr>
      <w:r w:rsidRPr="007C352B">
        <w:rPr>
          <w:rFonts w:ascii="Times New Roman" w:hAnsi="Times New Roman"/>
          <w:lang w:eastAsia="zh-CN"/>
        </w:rPr>
        <w:t>FFS: Indication of Beh 1A when three SSSG(s) (if supported) are configured</w:t>
      </w:r>
    </w:p>
    <w:p w14:paraId="0F70B51C" w14:textId="77777777" w:rsidR="007C352B" w:rsidRPr="007C352B" w:rsidRDefault="007C352B" w:rsidP="00B85AE1">
      <w:pPr>
        <w:pStyle w:val="ListParagraph"/>
        <w:numPr>
          <w:ilvl w:val="0"/>
          <w:numId w:val="26"/>
        </w:numPr>
        <w:overflowPunct w:val="0"/>
        <w:autoSpaceDE w:val="0"/>
        <w:autoSpaceDN w:val="0"/>
        <w:adjustRightInd w:val="0"/>
        <w:spacing w:after="180" w:line="240" w:lineRule="auto"/>
        <w:contextualSpacing/>
        <w:textAlignment w:val="baseline"/>
        <w:rPr>
          <w:rFonts w:ascii="Times New Roman" w:hAnsi="Times New Roman"/>
          <w:lang w:eastAsia="zh-CN"/>
        </w:rPr>
      </w:pPr>
      <w:r w:rsidRPr="007C352B">
        <w:rPr>
          <w:rFonts w:ascii="Times New Roman" w:hAnsi="Times New Roman"/>
          <w:lang w:eastAsia="zh-CN"/>
        </w:rPr>
        <w:t>Y bits is configured for scheduling DCIs (i.e., DCI format 1-1/0-1/1-2/0-2) indicating PDCCH schedules data and also PDCCH monitoring adaptation</w:t>
      </w:r>
    </w:p>
    <w:p w14:paraId="71E0A1B3" w14:textId="77777777" w:rsidR="007C352B" w:rsidRPr="007C352B" w:rsidRDefault="007C352B" w:rsidP="00B85AE1">
      <w:pPr>
        <w:pStyle w:val="ListParagraph"/>
        <w:numPr>
          <w:ilvl w:val="1"/>
          <w:numId w:val="26"/>
        </w:numPr>
        <w:overflowPunct w:val="0"/>
        <w:autoSpaceDE w:val="0"/>
        <w:autoSpaceDN w:val="0"/>
        <w:adjustRightInd w:val="0"/>
        <w:spacing w:after="180" w:line="240" w:lineRule="auto"/>
        <w:contextualSpacing/>
        <w:textAlignment w:val="baseline"/>
        <w:rPr>
          <w:rFonts w:ascii="Times New Roman" w:hAnsi="Times New Roman"/>
          <w:lang w:eastAsia="zh-CN"/>
        </w:rPr>
      </w:pPr>
      <w:r w:rsidRPr="007C352B">
        <w:rPr>
          <w:rFonts w:ascii="Times New Roman" w:hAnsi="Times New Roman"/>
          <w:lang w:eastAsia="zh-CN"/>
        </w:rPr>
        <w:t>FFS how the UE behavior(s) defined above mapping to Y bits</w:t>
      </w:r>
    </w:p>
    <w:p w14:paraId="51A84883" w14:textId="77777777" w:rsidR="007C352B" w:rsidRPr="007C352B" w:rsidRDefault="007C352B" w:rsidP="00B85AE1">
      <w:pPr>
        <w:pStyle w:val="ListParagraph"/>
        <w:numPr>
          <w:ilvl w:val="2"/>
          <w:numId w:val="26"/>
        </w:numPr>
        <w:overflowPunct w:val="0"/>
        <w:autoSpaceDE w:val="0"/>
        <w:autoSpaceDN w:val="0"/>
        <w:adjustRightInd w:val="0"/>
        <w:spacing w:after="180" w:line="240" w:lineRule="auto"/>
        <w:contextualSpacing/>
        <w:textAlignment w:val="baseline"/>
        <w:rPr>
          <w:rFonts w:ascii="Times New Roman" w:hAnsi="Times New Roman"/>
          <w:lang w:eastAsia="zh-CN"/>
        </w:rPr>
      </w:pPr>
      <w:r w:rsidRPr="007C352B">
        <w:rPr>
          <w:rFonts w:ascii="Times New Roman" w:hAnsi="Times New Roman"/>
          <w:lang w:eastAsia="zh-CN"/>
        </w:rPr>
        <w:t>Note: at most Y = 2</w:t>
      </w:r>
    </w:p>
    <w:p w14:paraId="3FF2A66D" w14:textId="77777777" w:rsidR="007C352B" w:rsidRPr="007C352B" w:rsidRDefault="007C352B" w:rsidP="00B85AE1">
      <w:pPr>
        <w:pStyle w:val="ListParagraph"/>
        <w:numPr>
          <w:ilvl w:val="0"/>
          <w:numId w:val="26"/>
        </w:numPr>
        <w:overflowPunct w:val="0"/>
        <w:autoSpaceDE w:val="0"/>
        <w:autoSpaceDN w:val="0"/>
        <w:adjustRightInd w:val="0"/>
        <w:spacing w:after="180" w:line="240" w:lineRule="auto"/>
        <w:contextualSpacing/>
        <w:textAlignment w:val="baseline"/>
        <w:rPr>
          <w:rFonts w:ascii="Times New Roman" w:hAnsi="Times New Roman"/>
          <w:lang w:eastAsia="zh-CN"/>
        </w:rPr>
      </w:pPr>
      <w:r w:rsidRPr="007C352B">
        <w:rPr>
          <w:rFonts w:ascii="Times New Roman" w:hAnsi="Times New Roman"/>
          <w:highlight w:val="darkYellow"/>
          <w:lang w:eastAsia="zh-CN"/>
        </w:rPr>
        <w:t>Working Assumption</w:t>
      </w:r>
      <w:r w:rsidRPr="007C352B">
        <w:rPr>
          <w:rFonts w:ascii="Times New Roman" w:hAnsi="Times New Roman"/>
          <w:lang w:eastAsia="zh-CN"/>
        </w:rPr>
        <w:t xml:space="preserve"> at most 3</w:t>
      </w:r>
      <w:r w:rsidRPr="007C352B">
        <w:rPr>
          <w:rFonts w:ascii="Times New Roman" w:hAnsi="Times New Roman"/>
          <w:color w:val="FF0000"/>
          <w:lang w:eastAsia="zh-CN"/>
        </w:rPr>
        <w:t> </w:t>
      </w:r>
      <w:r w:rsidRPr="007C352B">
        <w:rPr>
          <w:rFonts w:ascii="Times New Roman" w:hAnsi="Times New Roman"/>
          <w:lang w:eastAsia="zh-CN"/>
        </w:rPr>
        <w:t>SSSGs is supported to be configured.</w:t>
      </w:r>
    </w:p>
    <w:p w14:paraId="5AE77F75" w14:textId="77777777" w:rsidR="007C352B" w:rsidRPr="007C352B" w:rsidRDefault="007C352B" w:rsidP="00B85AE1">
      <w:pPr>
        <w:pStyle w:val="ListParagraph"/>
        <w:numPr>
          <w:ilvl w:val="1"/>
          <w:numId w:val="26"/>
        </w:numPr>
        <w:overflowPunct w:val="0"/>
        <w:autoSpaceDE w:val="0"/>
        <w:autoSpaceDN w:val="0"/>
        <w:adjustRightInd w:val="0"/>
        <w:spacing w:after="180" w:line="240" w:lineRule="auto"/>
        <w:contextualSpacing/>
        <w:textAlignment w:val="baseline"/>
        <w:rPr>
          <w:rFonts w:ascii="Times New Roman" w:hAnsi="Times New Roman"/>
          <w:lang w:eastAsia="zh-CN"/>
        </w:rPr>
      </w:pPr>
      <w:r w:rsidRPr="007C352B">
        <w:rPr>
          <w:rFonts w:ascii="Times New Roman" w:hAnsi="Times New Roman"/>
          <w:lang w:eastAsia="zh-CN"/>
        </w:rPr>
        <w:t>FFS: whether or how SSSG can be configured to be monitored conditionally (e.g., depending on HARQ NACK or RTT/ReTx timers)</w:t>
      </w:r>
    </w:p>
    <w:p w14:paraId="7E119FDD" w14:textId="77777777" w:rsidR="007C352B" w:rsidRPr="007C352B" w:rsidRDefault="007C352B" w:rsidP="00B85AE1">
      <w:pPr>
        <w:pStyle w:val="ListParagraph"/>
        <w:numPr>
          <w:ilvl w:val="1"/>
          <w:numId w:val="26"/>
        </w:numPr>
        <w:overflowPunct w:val="0"/>
        <w:autoSpaceDE w:val="0"/>
        <w:autoSpaceDN w:val="0"/>
        <w:adjustRightInd w:val="0"/>
        <w:spacing w:after="180" w:line="240" w:lineRule="auto"/>
        <w:contextualSpacing/>
        <w:textAlignment w:val="baseline"/>
        <w:rPr>
          <w:rFonts w:ascii="Times New Roman" w:hAnsi="Times New Roman"/>
          <w:lang w:eastAsia="zh-CN"/>
        </w:rPr>
      </w:pPr>
      <w:r w:rsidRPr="007C352B">
        <w:rPr>
          <w:rFonts w:ascii="Times New Roman" w:hAnsi="Times New Roman"/>
          <w:lang w:eastAsia="zh-CN"/>
        </w:rPr>
        <w:t>FFS: whether or how non-default SSSG to another non-default SSSG</w:t>
      </w:r>
    </w:p>
    <w:p w14:paraId="052EE4DD" w14:textId="77777777" w:rsidR="007C352B" w:rsidRPr="007C352B" w:rsidRDefault="007C352B" w:rsidP="00B85AE1">
      <w:pPr>
        <w:pStyle w:val="ListParagraph"/>
        <w:numPr>
          <w:ilvl w:val="0"/>
          <w:numId w:val="26"/>
        </w:numPr>
        <w:overflowPunct w:val="0"/>
        <w:autoSpaceDE w:val="0"/>
        <w:autoSpaceDN w:val="0"/>
        <w:adjustRightInd w:val="0"/>
        <w:spacing w:after="180" w:line="240" w:lineRule="auto"/>
        <w:contextualSpacing/>
        <w:textAlignment w:val="baseline"/>
        <w:rPr>
          <w:rFonts w:ascii="Times New Roman" w:hAnsi="Times New Roman"/>
          <w:lang w:eastAsia="zh-CN"/>
        </w:rPr>
      </w:pPr>
      <w:r w:rsidRPr="007C352B">
        <w:rPr>
          <w:rFonts w:ascii="Times New Roman" w:hAnsi="Times New Roman"/>
          <w:lang w:eastAsia="zh-CN"/>
        </w:rPr>
        <w:t>FFS details of timer(s) for switching between SSSG(s)</w:t>
      </w:r>
    </w:p>
    <w:p w14:paraId="730EA442" w14:textId="77777777" w:rsidR="007C352B" w:rsidRPr="007C352B" w:rsidRDefault="007C352B" w:rsidP="00B85AE1">
      <w:pPr>
        <w:pStyle w:val="ListParagraph"/>
        <w:numPr>
          <w:ilvl w:val="1"/>
          <w:numId w:val="26"/>
        </w:numPr>
        <w:overflowPunct w:val="0"/>
        <w:autoSpaceDE w:val="0"/>
        <w:autoSpaceDN w:val="0"/>
        <w:adjustRightInd w:val="0"/>
        <w:spacing w:after="180" w:line="240" w:lineRule="auto"/>
        <w:contextualSpacing/>
        <w:textAlignment w:val="baseline"/>
        <w:rPr>
          <w:rFonts w:ascii="Times New Roman" w:hAnsi="Times New Roman"/>
          <w:lang w:eastAsia="zh-CN"/>
        </w:rPr>
      </w:pPr>
      <w:r w:rsidRPr="007C352B">
        <w:rPr>
          <w:rFonts w:ascii="Times New Roman" w:hAnsi="Times New Roman"/>
          <w:lang w:eastAsia="zh-CN"/>
        </w:rPr>
        <w:lastRenderedPageBreak/>
        <w:t>UE fallbacks to default SSSG (i.e., SSSG#0) after timer expiration.</w:t>
      </w:r>
    </w:p>
    <w:p w14:paraId="13C07E1A" w14:textId="77777777" w:rsidR="007C352B" w:rsidRPr="007C352B" w:rsidRDefault="007C352B" w:rsidP="00B85AE1">
      <w:pPr>
        <w:pStyle w:val="ListParagraph"/>
        <w:numPr>
          <w:ilvl w:val="1"/>
          <w:numId w:val="26"/>
        </w:numPr>
        <w:overflowPunct w:val="0"/>
        <w:autoSpaceDE w:val="0"/>
        <w:autoSpaceDN w:val="0"/>
        <w:adjustRightInd w:val="0"/>
        <w:spacing w:after="180" w:line="240" w:lineRule="auto"/>
        <w:contextualSpacing/>
        <w:textAlignment w:val="baseline"/>
        <w:rPr>
          <w:rFonts w:ascii="Times New Roman" w:hAnsi="Times New Roman"/>
          <w:lang w:eastAsia="zh-CN"/>
        </w:rPr>
      </w:pPr>
      <w:r w:rsidRPr="007C352B">
        <w:rPr>
          <w:rFonts w:ascii="Times New Roman" w:hAnsi="Times New Roman"/>
          <w:lang w:eastAsia="zh-CN"/>
        </w:rPr>
        <w:t>R16 timer for SSSG switching and the corresponding behavior is as baseline</w:t>
      </w:r>
    </w:p>
    <w:p w14:paraId="5AB26451" w14:textId="77777777" w:rsidR="007C352B" w:rsidRPr="007C352B" w:rsidRDefault="007C352B" w:rsidP="00B85AE1">
      <w:pPr>
        <w:pStyle w:val="ListParagraph"/>
        <w:numPr>
          <w:ilvl w:val="0"/>
          <w:numId w:val="26"/>
        </w:numPr>
        <w:overflowPunct w:val="0"/>
        <w:autoSpaceDE w:val="0"/>
        <w:autoSpaceDN w:val="0"/>
        <w:adjustRightInd w:val="0"/>
        <w:spacing w:after="180" w:line="240" w:lineRule="auto"/>
        <w:contextualSpacing/>
        <w:textAlignment w:val="baseline"/>
        <w:rPr>
          <w:rFonts w:ascii="Times New Roman" w:hAnsi="Times New Roman"/>
          <w:lang w:eastAsia="zh-CN"/>
        </w:rPr>
      </w:pPr>
      <w:r w:rsidRPr="007C352B">
        <w:rPr>
          <w:rFonts w:ascii="Times New Roman" w:hAnsi="Times New Roman"/>
          <w:lang w:eastAsia="zh-CN"/>
        </w:rPr>
        <w:t>FFS whether the timer(s) is configured per SSSG, </w:t>
      </w:r>
      <w:r w:rsidRPr="007C352B">
        <w:rPr>
          <w:rFonts w:ascii="Times New Roman" w:hAnsi="Times New Roman"/>
          <w:strike/>
          <w:color w:val="FF0000"/>
          <w:lang w:eastAsia="zh-CN"/>
        </w:rPr>
        <w:t>or </w:t>
      </w:r>
      <w:r w:rsidRPr="007C352B">
        <w:rPr>
          <w:rFonts w:ascii="Times New Roman" w:hAnsi="Times New Roman"/>
          <w:lang w:eastAsia="zh-CN"/>
        </w:rPr>
        <w:t>per BWP or other approach</w:t>
      </w:r>
      <w:r w:rsidRPr="007C352B">
        <w:rPr>
          <w:rFonts w:ascii="Times New Roman" w:hAnsi="Times New Roman"/>
          <w:color w:val="FF0000"/>
          <w:lang w:eastAsia="zh-CN"/>
        </w:rPr>
        <w:t>es</w:t>
      </w:r>
      <w:r w:rsidRPr="007C352B">
        <w:rPr>
          <w:rFonts w:ascii="Times New Roman" w:hAnsi="Times New Roman"/>
          <w:lang w:eastAsia="zh-CN"/>
        </w:rPr>
        <w:t>.</w:t>
      </w:r>
    </w:p>
    <w:p w14:paraId="08BF4C19" w14:textId="77777777" w:rsidR="007C352B" w:rsidRPr="007C352B" w:rsidRDefault="007C352B" w:rsidP="00B85AE1">
      <w:pPr>
        <w:pStyle w:val="ListParagraph"/>
        <w:numPr>
          <w:ilvl w:val="0"/>
          <w:numId w:val="26"/>
        </w:numPr>
        <w:overflowPunct w:val="0"/>
        <w:autoSpaceDE w:val="0"/>
        <w:autoSpaceDN w:val="0"/>
        <w:adjustRightInd w:val="0"/>
        <w:spacing w:after="180" w:line="240" w:lineRule="auto"/>
        <w:contextualSpacing/>
        <w:textAlignment w:val="baseline"/>
        <w:rPr>
          <w:rFonts w:ascii="Times New Roman" w:hAnsi="Times New Roman"/>
          <w:lang w:eastAsia="zh-CN"/>
        </w:rPr>
      </w:pPr>
      <w:r w:rsidRPr="007C352B">
        <w:rPr>
          <w:rFonts w:ascii="Times New Roman" w:hAnsi="Times New Roman"/>
          <w:lang w:eastAsia="zh-CN"/>
        </w:rPr>
        <w:t>FFS whether the skipping duration</w:t>
      </w:r>
      <w:r w:rsidRPr="007C352B">
        <w:rPr>
          <w:rFonts w:ascii="Times New Roman" w:hAnsi="Times New Roman"/>
          <w:color w:val="FF0000"/>
          <w:lang w:eastAsia="zh-CN"/>
        </w:rPr>
        <w:t>(s)</w:t>
      </w:r>
      <w:r w:rsidRPr="007C352B">
        <w:rPr>
          <w:rFonts w:ascii="Times New Roman" w:hAnsi="Times New Roman"/>
          <w:lang w:eastAsia="zh-CN"/>
        </w:rPr>
        <w:t> is configured per SSSG, per BWP, or other approaches.</w:t>
      </w:r>
    </w:p>
    <w:p w14:paraId="2DD7184D" w14:textId="77777777" w:rsidR="007C352B" w:rsidRPr="007C352B" w:rsidRDefault="007C352B" w:rsidP="00B85AE1">
      <w:pPr>
        <w:pStyle w:val="ListParagraph"/>
        <w:numPr>
          <w:ilvl w:val="0"/>
          <w:numId w:val="26"/>
        </w:numPr>
        <w:overflowPunct w:val="0"/>
        <w:autoSpaceDE w:val="0"/>
        <w:autoSpaceDN w:val="0"/>
        <w:adjustRightInd w:val="0"/>
        <w:spacing w:after="180" w:line="240" w:lineRule="auto"/>
        <w:contextualSpacing/>
        <w:textAlignment w:val="baseline"/>
        <w:rPr>
          <w:rFonts w:ascii="Times New Roman" w:hAnsi="Times New Roman"/>
          <w:lang w:eastAsia="zh-CN"/>
        </w:rPr>
      </w:pPr>
      <w:r w:rsidRPr="007C352B">
        <w:rPr>
          <w:rFonts w:ascii="Times New Roman" w:hAnsi="Times New Roman"/>
          <w:lang w:eastAsia="zh-CN"/>
        </w:rPr>
        <w:t>FFS PDCCH monitoring adaptation indicated by non-scheduling DCI</w:t>
      </w:r>
    </w:p>
    <w:p w14:paraId="2FCC04CF" w14:textId="77777777" w:rsidR="007C352B" w:rsidRPr="007C352B" w:rsidRDefault="007C352B" w:rsidP="00B85AE1">
      <w:pPr>
        <w:pStyle w:val="ListParagraph"/>
        <w:numPr>
          <w:ilvl w:val="0"/>
          <w:numId w:val="26"/>
        </w:numPr>
        <w:overflowPunct w:val="0"/>
        <w:autoSpaceDE w:val="0"/>
        <w:autoSpaceDN w:val="0"/>
        <w:adjustRightInd w:val="0"/>
        <w:spacing w:after="180" w:line="240" w:lineRule="auto"/>
        <w:contextualSpacing/>
        <w:textAlignment w:val="baseline"/>
        <w:rPr>
          <w:rFonts w:ascii="Times New Roman" w:hAnsi="Times New Roman"/>
          <w:lang w:eastAsia="zh-CN"/>
        </w:rPr>
      </w:pPr>
      <w:r w:rsidRPr="007C352B">
        <w:rPr>
          <w:rFonts w:ascii="Times New Roman" w:hAnsi="Times New Roman"/>
          <w:lang w:eastAsia="zh-CN"/>
        </w:rPr>
        <w:t>PDCCH based monitoring adaptation is </w:t>
      </w:r>
      <w:r w:rsidRPr="007C352B">
        <w:rPr>
          <w:rFonts w:ascii="Times New Roman" w:hAnsi="Times New Roman"/>
          <w:strike/>
          <w:color w:val="FF0000"/>
          <w:lang w:eastAsia="zh-CN"/>
        </w:rPr>
        <w:t>limited</w:t>
      </w:r>
      <w:r w:rsidRPr="007C352B">
        <w:rPr>
          <w:rFonts w:ascii="Times New Roman" w:hAnsi="Times New Roman"/>
          <w:color w:val="FF0000"/>
          <w:lang w:eastAsia="zh-CN"/>
        </w:rPr>
        <w:t>applied</w:t>
      </w:r>
      <w:r w:rsidRPr="007C352B">
        <w:rPr>
          <w:rFonts w:ascii="Times New Roman" w:hAnsi="Times New Roman"/>
          <w:lang w:eastAsia="zh-CN"/>
        </w:rPr>
        <w:t> to USS and type-3 CSS.</w:t>
      </w:r>
    </w:p>
    <w:p w14:paraId="074D88BB" w14:textId="77777777" w:rsidR="002B7270" w:rsidRDefault="002B7270" w:rsidP="00B85AE1">
      <w:pPr>
        <w:rPr>
          <w:lang w:eastAsia="sv-SE"/>
        </w:rPr>
      </w:pPr>
    </w:p>
    <w:p w14:paraId="2867F435" w14:textId="6B45E78A" w:rsidR="00516E3B" w:rsidRPr="00F234CF" w:rsidRDefault="009670BC" w:rsidP="00B85AE1">
      <w:pPr>
        <w:rPr>
          <w:lang w:eastAsia="sv-SE"/>
        </w:rPr>
      </w:pPr>
      <w:r w:rsidRPr="00F234CF">
        <w:rPr>
          <w:lang w:eastAsia="sv-SE"/>
        </w:rPr>
        <w:t xml:space="preserve">In this contribution, </w:t>
      </w:r>
      <w:r w:rsidR="002B7270">
        <w:rPr>
          <w:lang w:eastAsia="sv-SE"/>
        </w:rPr>
        <w:t>a DCI-based design approach is proposed</w:t>
      </w:r>
      <w:r w:rsidR="00BD3043" w:rsidRPr="00F234CF">
        <w:rPr>
          <w:lang w:eastAsia="sv-SE"/>
        </w:rPr>
        <w:t xml:space="preserve"> </w:t>
      </w:r>
      <w:r w:rsidR="002B7270">
        <w:rPr>
          <w:lang w:eastAsia="sv-SE"/>
        </w:rPr>
        <w:t xml:space="preserve">for power saving adaptation during DRX ActiveTime. </w:t>
      </w:r>
    </w:p>
    <w:p w14:paraId="3705D886" w14:textId="2B2E219A" w:rsidR="00180B6F" w:rsidRDefault="002B7270" w:rsidP="00AB6526">
      <w:pPr>
        <w:pStyle w:val="Heading1"/>
        <w:spacing w:after="120"/>
        <w:rPr>
          <w:szCs w:val="32"/>
        </w:rPr>
      </w:pPr>
      <w:r>
        <w:rPr>
          <w:szCs w:val="32"/>
        </w:rPr>
        <w:t>DCI</w:t>
      </w:r>
      <w:r w:rsidR="00AC7EF0">
        <w:rPr>
          <w:szCs w:val="32"/>
        </w:rPr>
        <w:t>-based power saving signal</w:t>
      </w:r>
    </w:p>
    <w:p w14:paraId="4F58C119" w14:textId="6BD37586" w:rsidR="009A5BE8" w:rsidRDefault="009A5BE8" w:rsidP="00323BF0">
      <w:pPr>
        <w:jc w:val="both"/>
        <w:rPr>
          <w:lang w:val="en-GB" w:eastAsia="zh-CN"/>
        </w:rPr>
      </w:pPr>
      <w:r>
        <w:rPr>
          <w:lang w:val="en-GB" w:eastAsia="zh-CN"/>
        </w:rPr>
        <w:t xml:space="preserve">According to the agreement in [1], PDCCH skipping is supported as a working assumption in the current search space set group (SSSG) when two SSSGs are configured. </w:t>
      </w:r>
      <w:r w:rsidR="003E20A6">
        <w:rPr>
          <w:lang w:val="en-GB" w:eastAsia="zh-CN"/>
        </w:rPr>
        <w:t xml:space="preserve">According to this agreement, both SSSG switching between two configured SSSGs and PDCCH skipping within a SSSG can be supported. </w:t>
      </w:r>
      <w:r>
        <w:rPr>
          <w:lang w:val="en-GB" w:eastAsia="zh-CN"/>
        </w:rPr>
        <w:t>This method combines the benefits of PDCCH skipping and legacy SSSG switching and should be supported for UE power saving.</w:t>
      </w:r>
      <w:r w:rsidR="004C56AA">
        <w:rPr>
          <w:lang w:val="en-GB" w:eastAsia="zh-CN"/>
        </w:rPr>
        <w:t xml:space="preserve"> On the other hand, in case the gNB does not want to implement PDCCH skipping, then it should have the capability not to activate PDCCH skipping. So, the following are proposed:</w:t>
      </w:r>
    </w:p>
    <w:p w14:paraId="6EE693B9" w14:textId="33BD53A5" w:rsidR="009A5BE8" w:rsidRPr="009A5BE8" w:rsidRDefault="009A5BE8" w:rsidP="007E1105">
      <w:pPr>
        <w:rPr>
          <w:b/>
          <w:bCs/>
          <w:lang w:val="en-GB" w:eastAsia="zh-CN"/>
        </w:rPr>
      </w:pPr>
      <w:r w:rsidRPr="009A5BE8">
        <w:rPr>
          <w:b/>
          <w:bCs/>
          <w:lang w:val="en-GB" w:eastAsia="zh-CN"/>
        </w:rPr>
        <w:t>Proposal</w:t>
      </w:r>
      <w:r>
        <w:rPr>
          <w:b/>
          <w:bCs/>
          <w:lang w:val="en-GB" w:eastAsia="zh-CN"/>
        </w:rPr>
        <w:t xml:space="preserve"> 1</w:t>
      </w:r>
      <w:r w:rsidRPr="009A5BE8">
        <w:rPr>
          <w:b/>
          <w:bCs/>
          <w:lang w:val="en-GB" w:eastAsia="zh-CN"/>
        </w:rPr>
        <w:t>: Confirm the following working assumption</w:t>
      </w:r>
      <w:r w:rsidR="004C56AA">
        <w:rPr>
          <w:b/>
          <w:bCs/>
          <w:lang w:val="en-GB" w:eastAsia="zh-CN"/>
        </w:rPr>
        <w:t xml:space="preserve">s: </w:t>
      </w:r>
    </w:p>
    <w:p w14:paraId="00BCCF0D" w14:textId="24EB5A4A" w:rsidR="007E1105" w:rsidRPr="007E1105" w:rsidRDefault="009A5BE8" w:rsidP="007E1105">
      <w:pPr>
        <w:pStyle w:val="ListParagraph"/>
        <w:numPr>
          <w:ilvl w:val="0"/>
          <w:numId w:val="26"/>
        </w:numPr>
        <w:overflowPunct w:val="0"/>
        <w:autoSpaceDE w:val="0"/>
        <w:autoSpaceDN w:val="0"/>
        <w:adjustRightInd w:val="0"/>
        <w:spacing w:after="120"/>
        <w:contextualSpacing/>
        <w:textAlignment w:val="baseline"/>
        <w:rPr>
          <w:rFonts w:ascii="Times New Roman" w:hAnsi="Times New Roman"/>
          <w:b/>
          <w:bCs/>
          <w:lang w:eastAsia="zh-CN"/>
        </w:rPr>
      </w:pPr>
      <w:r w:rsidRPr="009A5BE8">
        <w:rPr>
          <w:rFonts w:ascii="Times New Roman" w:hAnsi="Times New Roman"/>
          <w:b/>
          <w:bCs/>
          <w:highlight w:val="darkYellow"/>
          <w:lang w:eastAsia="zh-CN"/>
        </w:rPr>
        <w:t>Working assumption</w:t>
      </w:r>
      <w:r w:rsidRPr="009A5BE8">
        <w:rPr>
          <w:rFonts w:ascii="Times New Roman" w:hAnsi="Times New Roman"/>
          <w:b/>
          <w:bCs/>
          <w:lang w:eastAsia="zh-CN"/>
        </w:rPr>
        <w:t>: Indication of Beh 1A for current SSSG when two SSSG(s) are configured is supported</w:t>
      </w:r>
      <w:r w:rsidR="003523B1">
        <w:rPr>
          <w:rFonts w:ascii="Times New Roman" w:hAnsi="Times New Roman"/>
          <w:b/>
          <w:bCs/>
          <w:lang w:eastAsia="zh-CN"/>
        </w:rPr>
        <w:t>.</w:t>
      </w:r>
    </w:p>
    <w:p w14:paraId="137C5B26" w14:textId="3986FAC5" w:rsidR="004C56AA" w:rsidRPr="001A1756" w:rsidRDefault="004C56AA" w:rsidP="007E1105">
      <w:pPr>
        <w:pStyle w:val="ListParagraph"/>
        <w:numPr>
          <w:ilvl w:val="0"/>
          <w:numId w:val="26"/>
        </w:numPr>
        <w:overflowPunct w:val="0"/>
        <w:autoSpaceDE w:val="0"/>
        <w:autoSpaceDN w:val="0"/>
        <w:adjustRightInd w:val="0"/>
        <w:spacing w:after="120"/>
        <w:contextualSpacing/>
        <w:textAlignment w:val="baseline"/>
        <w:rPr>
          <w:rFonts w:ascii="Times New Roman" w:hAnsi="Times New Roman"/>
          <w:b/>
          <w:bCs/>
          <w:lang w:eastAsia="zh-CN"/>
        </w:rPr>
      </w:pPr>
      <w:r w:rsidRPr="00482F1A">
        <w:rPr>
          <w:rFonts w:ascii="Times New Roman" w:hAnsi="Times New Roman"/>
          <w:b/>
          <w:bCs/>
          <w:highlight w:val="darkYellow"/>
          <w:lang w:eastAsia="zh-CN"/>
        </w:rPr>
        <w:t>Working Assumption</w:t>
      </w:r>
      <w:r w:rsidRPr="00482F1A">
        <w:rPr>
          <w:rFonts w:ascii="Times New Roman" w:hAnsi="Times New Roman"/>
          <w:b/>
          <w:bCs/>
          <w:lang w:eastAsia="zh-CN"/>
        </w:rPr>
        <w:t>: Beh 1: PDCCH skipping is not activated</w:t>
      </w:r>
      <w:r w:rsidR="00482F1A">
        <w:rPr>
          <w:rFonts w:ascii="Times New Roman" w:hAnsi="Times New Roman"/>
          <w:b/>
          <w:bCs/>
          <w:lang w:eastAsia="zh-CN"/>
        </w:rPr>
        <w:t>.</w:t>
      </w:r>
    </w:p>
    <w:p w14:paraId="3E7F7874" w14:textId="71DA4104" w:rsidR="00773BE3" w:rsidRDefault="00773BE3" w:rsidP="00773BE3">
      <w:pPr>
        <w:pStyle w:val="ListParagraph"/>
        <w:overflowPunct w:val="0"/>
        <w:autoSpaceDE w:val="0"/>
        <w:autoSpaceDN w:val="0"/>
        <w:adjustRightInd w:val="0"/>
        <w:spacing w:after="180" w:line="240" w:lineRule="auto"/>
        <w:contextualSpacing/>
        <w:textAlignment w:val="baseline"/>
        <w:rPr>
          <w:rFonts w:ascii="Times New Roman" w:hAnsi="Times New Roman"/>
          <w:b/>
          <w:bCs/>
          <w:lang w:eastAsia="zh-CN"/>
        </w:rPr>
      </w:pPr>
    </w:p>
    <w:p w14:paraId="191EF385" w14:textId="697AFC07" w:rsidR="006572C6" w:rsidRDefault="006572C6" w:rsidP="00323BF0">
      <w:pPr>
        <w:jc w:val="both"/>
      </w:pPr>
      <w:r>
        <w:rPr>
          <w:lang w:val="en-GB" w:eastAsia="zh-CN"/>
        </w:rPr>
        <w:t xml:space="preserve">To </w:t>
      </w:r>
      <w:r w:rsidR="001A1756">
        <w:rPr>
          <w:lang w:val="en-GB" w:eastAsia="zh-CN"/>
        </w:rPr>
        <w:t>support both SSSG switching and PDCCH skipping</w:t>
      </w:r>
      <w:r>
        <w:rPr>
          <w:lang w:val="en-GB" w:eastAsia="zh-CN"/>
        </w:rPr>
        <w:t xml:space="preserve">, </w:t>
      </w:r>
      <w:r>
        <w:t xml:space="preserve">one straightforward </w:t>
      </w:r>
      <w:r w:rsidR="00C776F9">
        <w:t>method</w:t>
      </w:r>
      <w:r>
        <w:t xml:space="preserve"> is to configure codepoints in </w:t>
      </w:r>
      <w:r w:rsidR="00C776F9">
        <w:t>the</w:t>
      </w:r>
      <w:r>
        <w:t xml:space="preserve"> DCI to indicate SSSG switching</w:t>
      </w:r>
      <w:r w:rsidR="00C776F9">
        <w:t xml:space="preserve"> </w:t>
      </w:r>
      <w:r w:rsidR="00E60078">
        <w:t>and/or</w:t>
      </w:r>
      <w:r w:rsidR="00C776F9">
        <w:t xml:space="preserve"> </w:t>
      </w:r>
      <w:r>
        <w:t xml:space="preserve">PDCCH skipping. </w:t>
      </w:r>
      <w:r w:rsidR="00CB5278">
        <w:t>A</w:t>
      </w:r>
      <w:r w:rsidR="00C776F9">
        <w:t xml:space="preserve"> sample design</w:t>
      </w:r>
      <w:r w:rsidR="00E60078">
        <w:t xml:space="preserve"> </w:t>
      </w:r>
      <w:r w:rsidR="00CB5278">
        <w:t xml:space="preserve">is shown </w:t>
      </w:r>
      <w:r w:rsidR="00CB5278" w:rsidRPr="00BB44CC">
        <w:t xml:space="preserve">in </w:t>
      </w:r>
      <w:r w:rsidR="00CB5278" w:rsidRPr="00BB44CC">
        <w:fldChar w:fldCharType="begin"/>
      </w:r>
      <w:r w:rsidR="00CB5278" w:rsidRPr="00BB44CC">
        <w:instrText xml:space="preserve"> REF _Ref79077147 \h </w:instrText>
      </w:r>
      <w:r w:rsidR="00C776F9" w:rsidRPr="00BB44CC">
        <w:instrText xml:space="preserve"> \* MERGEFORMAT </w:instrText>
      </w:r>
      <w:r w:rsidR="00CB5278" w:rsidRPr="00BB44CC">
        <w:fldChar w:fldCharType="separate"/>
      </w:r>
      <w:r w:rsidR="00CB5278" w:rsidRPr="00BB44CC">
        <w:t xml:space="preserve">Table </w:t>
      </w:r>
      <w:r w:rsidR="00CB5278" w:rsidRPr="00BB44CC">
        <w:rPr>
          <w:noProof/>
        </w:rPr>
        <w:t>1</w:t>
      </w:r>
      <w:r w:rsidR="00CB5278" w:rsidRPr="00BB44CC">
        <w:fldChar w:fldCharType="end"/>
      </w:r>
      <w:r w:rsidR="00BB44CC">
        <w:t xml:space="preserve"> in which two codepoints are allocated to indicate SSSG switching and two codepoints are allocated to indicate PDCCH skipping</w:t>
      </w:r>
      <w:r w:rsidR="00A13A75">
        <w:t xml:space="preserve">. </w:t>
      </w:r>
      <w:r w:rsidR="00CB5278" w:rsidRPr="00BB44CC">
        <w:t>Note</w:t>
      </w:r>
      <w:r w:rsidR="00CB5278">
        <w:t xml:space="preserve"> that, </w:t>
      </w:r>
      <w:r w:rsidR="00A13A75">
        <w:t xml:space="preserve">in this method, the </w:t>
      </w:r>
      <w:r w:rsidR="00CB5278">
        <w:t>skipping durations</w:t>
      </w:r>
      <w:r w:rsidR="00C776F9">
        <w:t xml:space="preserve"> configured to be used within</w:t>
      </w:r>
      <w:r w:rsidR="00CB5278">
        <w:t xml:space="preserve"> each SSSG can have different values, </w:t>
      </w:r>
      <w:r w:rsidR="00E60078">
        <w:t>providing higher</w:t>
      </w:r>
      <w:r w:rsidR="00CB5278">
        <w:t xml:space="preserve"> flexibility.</w:t>
      </w:r>
    </w:p>
    <w:p w14:paraId="2E23760E" w14:textId="77777777" w:rsidR="000A47B0" w:rsidRDefault="000A47B0" w:rsidP="00A24C8D"/>
    <w:p w14:paraId="4298B09F" w14:textId="5646105C" w:rsidR="00CB5278" w:rsidRPr="00CB5278" w:rsidRDefault="00CB5278" w:rsidP="00CB5278">
      <w:pPr>
        <w:pStyle w:val="Caption"/>
        <w:keepNext/>
        <w:rPr>
          <w:sz w:val="20"/>
          <w:szCs w:val="20"/>
        </w:rPr>
      </w:pPr>
      <w:bookmarkStart w:id="0" w:name="_Ref79077147"/>
      <w:r w:rsidRPr="00CB5278">
        <w:rPr>
          <w:sz w:val="20"/>
          <w:szCs w:val="20"/>
        </w:rPr>
        <w:t xml:space="preserve">Table </w:t>
      </w:r>
      <w:r w:rsidRPr="00CB5278">
        <w:rPr>
          <w:sz w:val="20"/>
          <w:szCs w:val="20"/>
        </w:rPr>
        <w:fldChar w:fldCharType="begin"/>
      </w:r>
      <w:r w:rsidRPr="00CB5278">
        <w:rPr>
          <w:sz w:val="20"/>
          <w:szCs w:val="20"/>
        </w:rPr>
        <w:instrText xml:space="preserve"> SEQ Table \* ARABIC </w:instrText>
      </w:r>
      <w:r w:rsidRPr="00CB5278">
        <w:rPr>
          <w:sz w:val="20"/>
          <w:szCs w:val="20"/>
        </w:rPr>
        <w:fldChar w:fldCharType="separate"/>
      </w:r>
      <w:r w:rsidRPr="00CB5278">
        <w:rPr>
          <w:noProof/>
          <w:sz w:val="20"/>
          <w:szCs w:val="20"/>
        </w:rPr>
        <w:t>1</w:t>
      </w:r>
      <w:r w:rsidRPr="00CB5278">
        <w:rPr>
          <w:sz w:val="20"/>
          <w:szCs w:val="20"/>
        </w:rPr>
        <w:fldChar w:fldCharType="end"/>
      </w:r>
      <w:bookmarkEnd w:id="0"/>
      <w:r w:rsidR="00C776F9">
        <w:rPr>
          <w:sz w:val="20"/>
          <w:szCs w:val="20"/>
        </w:rPr>
        <w:t xml:space="preserve"> </w:t>
      </w:r>
      <w:r w:rsidR="00856845">
        <w:rPr>
          <w:sz w:val="20"/>
          <w:szCs w:val="20"/>
        </w:rPr>
        <w:t>Example of c</w:t>
      </w:r>
      <w:r w:rsidR="00C776F9">
        <w:rPr>
          <w:sz w:val="20"/>
          <w:szCs w:val="20"/>
        </w:rPr>
        <w:t xml:space="preserve">odepoint based scheme to implement SSSG switching and PDCCH skipping </w:t>
      </w:r>
    </w:p>
    <w:tbl>
      <w:tblPr>
        <w:tblStyle w:val="TableGrid"/>
        <w:tblW w:w="0" w:type="auto"/>
        <w:jc w:val="center"/>
        <w:tblLook w:val="04A0" w:firstRow="1" w:lastRow="0" w:firstColumn="1" w:lastColumn="0" w:noHBand="0" w:noVBand="1"/>
      </w:tblPr>
      <w:tblGrid>
        <w:gridCol w:w="1705"/>
        <w:gridCol w:w="1800"/>
        <w:gridCol w:w="1980"/>
        <w:gridCol w:w="1980"/>
      </w:tblGrid>
      <w:tr w:rsidR="00F2388E" w14:paraId="04DCBCB8" w14:textId="44F1DE55" w:rsidTr="00621C81">
        <w:trPr>
          <w:jc w:val="center"/>
        </w:trPr>
        <w:tc>
          <w:tcPr>
            <w:tcW w:w="1705" w:type="dxa"/>
          </w:tcPr>
          <w:p w14:paraId="32899904" w14:textId="36204DD4" w:rsidR="00F2388E" w:rsidRDefault="00F2388E" w:rsidP="000136BB">
            <w:r>
              <w:t>Current SSSG</w:t>
            </w:r>
          </w:p>
        </w:tc>
        <w:tc>
          <w:tcPr>
            <w:tcW w:w="1800" w:type="dxa"/>
          </w:tcPr>
          <w:p w14:paraId="63C00B10" w14:textId="77777777" w:rsidR="00F2388E" w:rsidRDefault="00F2388E" w:rsidP="000136BB">
            <w:r w:rsidRPr="00880D98">
              <w:t xml:space="preserve">DCI </w:t>
            </w:r>
            <w:r>
              <w:t>bits</w:t>
            </w:r>
          </w:p>
        </w:tc>
        <w:tc>
          <w:tcPr>
            <w:tcW w:w="1980" w:type="dxa"/>
          </w:tcPr>
          <w:p w14:paraId="59755222" w14:textId="5E0393D7" w:rsidR="00F2388E" w:rsidRDefault="00F2388E" w:rsidP="000136BB">
            <w:r>
              <w:t>Next SSSG</w:t>
            </w:r>
          </w:p>
        </w:tc>
        <w:tc>
          <w:tcPr>
            <w:tcW w:w="1980" w:type="dxa"/>
          </w:tcPr>
          <w:p w14:paraId="0DEB3C32" w14:textId="59830C0B" w:rsidR="00F2388E" w:rsidRDefault="00F2388E" w:rsidP="000136BB">
            <w:r>
              <w:t>Action</w:t>
            </w:r>
          </w:p>
        </w:tc>
      </w:tr>
      <w:tr w:rsidR="00F2388E" w14:paraId="4D478D5C" w14:textId="1471116D" w:rsidTr="00621C81">
        <w:trPr>
          <w:jc w:val="center"/>
        </w:trPr>
        <w:tc>
          <w:tcPr>
            <w:tcW w:w="1705" w:type="dxa"/>
          </w:tcPr>
          <w:p w14:paraId="23409492" w14:textId="7F5B31DE" w:rsidR="00F2388E" w:rsidRDefault="00F2388E" w:rsidP="000136BB">
            <w:r>
              <w:t>0</w:t>
            </w:r>
          </w:p>
        </w:tc>
        <w:tc>
          <w:tcPr>
            <w:tcW w:w="1800" w:type="dxa"/>
          </w:tcPr>
          <w:p w14:paraId="7F906194" w14:textId="77777777" w:rsidR="00F2388E" w:rsidRDefault="00F2388E" w:rsidP="000136BB">
            <w:r w:rsidRPr="00880D98">
              <w:t>00</w:t>
            </w:r>
          </w:p>
        </w:tc>
        <w:tc>
          <w:tcPr>
            <w:tcW w:w="1980" w:type="dxa"/>
          </w:tcPr>
          <w:p w14:paraId="60FC61FA" w14:textId="0457EC43" w:rsidR="00F2388E" w:rsidRDefault="00F2388E" w:rsidP="000136BB">
            <w:r>
              <w:t xml:space="preserve">0 </w:t>
            </w:r>
          </w:p>
        </w:tc>
        <w:tc>
          <w:tcPr>
            <w:tcW w:w="1980" w:type="dxa"/>
          </w:tcPr>
          <w:p w14:paraId="50B62C1B" w14:textId="79943252" w:rsidR="00F2388E" w:rsidRDefault="00F2388E" w:rsidP="000136BB">
            <w:r>
              <w:t>switching</w:t>
            </w:r>
          </w:p>
        </w:tc>
      </w:tr>
      <w:tr w:rsidR="00F2388E" w14:paraId="48DA9732" w14:textId="77C6F9C5" w:rsidTr="00621C81">
        <w:trPr>
          <w:jc w:val="center"/>
        </w:trPr>
        <w:tc>
          <w:tcPr>
            <w:tcW w:w="1705" w:type="dxa"/>
          </w:tcPr>
          <w:p w14:paraId="4D06DE95" w14:textId="68951838" w:rsidR="00F2388E" w:rsidRDefault="00F2388E" w:rsidP="000136BB">
            <w:r>
              <w:t>0</w:t>
            </w:r>
          </w:p>
        </w:tc>
        <w:tc>
          <w:tcPr>
            <w:tcW w:w="1800" w:type="dxa"/>
          </w:tcPr>
          <w:p w14:paraId="1B95E401" w14:textId="77777777" w:rsidR="00F2388E" w:rsidRDefault="00F2388E" w:rsidP="000136BB">
            <w:r w:rsidRPr="00880D98">
              <w:t>01</w:t>
            </w:r>
          </w:p>
        </w:tc>
        <w:tc>
          <w:tcPr>
            <w:tcW w:w="1980" w:type="dxa"/>
          </w:tcPr>
          <w:p w14:paraId="6058C717" w14:textId="23B82A4E" w:rsidR="00F2388E" w:rsidRDefault="00F2388E" w:rsidP="000136BB">
            <w:r>
              <w:t>1</w:t>
            </w:r>
          </w:p>
        </w:tc>
        <w:tc>
          <w:tcPr>
            <w:tcW w:w="1980" w:type="dxa"/>
          </w:tcPr>
          <w:p w14:paraId="27690556" w14:textId="61BF9A89" w:rsidR="00F2388E" w:rsidRDefault="00F2388E" w:rsidP="000136BB">
            <w:r>
              <w:t>switching</w:t>
            </w:r>
          </w:p>
        </w:tc>
      </w:tr>
      <w:tr w:rsidR="00F2388E" w14:paraId="3CDEDC85" w14:textId="02FE7702" w:rsidTr="00621C81">
        <w:trPr>
          <w:jc w:val="center"/>
        </w:trPr>
        <w:tc>
          <w:tcPr>
            <w:tcW w:w="1705" w:type="dxa"/>
          </w:tcPr>
          <w:p w14:paraId="04E72AD7" w14:textId="3ACEFEE0" w:rsidR="00F2388E" w:rsidRDefault="00F2388E" w:rsidP="000136BB">
            <w:r>
              <w:t>0</w:t>
            </w:r>
          </w:p>
        </w:tc>
        <w:tc>
          <w:tcPr>
            <w:tcW w:w="1800" w:type="dxa"/>
          </w:tcPr>
          <w:p w14:paraId="33632D22" w14:textId="77777777" w:rsidR="00F2388E" w:rsidRDefault="00F2388E" w:rsidP="000136BB">
            <w:r w:rsidRPr="00880D98">
              <w:t>10</w:t>
            </w:r>
          </w:p>
        </w:tc>
        <w:tc>
          <w:tcPr>
            <w:tcW w:w="1980" w:type="dxa"/>
          </w:tcPr>
          <w:p w14:paraId="7EC73F93" w14:textId="579EA8AE" w:rsidR="00F2388E" w:rsidRDefault="00F2388E" w:rsidP="000136BB">
            <w:r>
              <w:t>0 (skip T0)</w:t>
            </w:r>
          </w:p>
        </w:tc>
        <w:tc>
          <w:tcPr>
            <w:tcW w:w="1980" w:type="dxa"/>
          </w:tcPr>
          <w:p w14:paraId="77283521" w14:textId="299522BF" w:rsidR="00F2388E" w:rsidRDefault="00F2388E" w:rsidP="000136BB">
            <w:r>
              <w:t>skipping</w:t>
            </w:r>
          </w:p>
        </w:tc>
      </w:tr>
      <w:tr w:rsidR="00F2388E" w14:paraId="50C45B12" w14:textId="5C8B360A" w:rsidTr="00621C81">
        <w:trPr>
          <w:jc w:val="center"/>
        </w:trPr>
        <w:tc>
          <w:tcPr>
            <w:tcW w:w="1705" w:type="dxa"/>
          </w:tcPr>
          <w:p w14:paraId="4CBEA65E" w14:textId="3214ABBF" w:rsidR="00F2388E" w:rsidRDefault="00F2388E" w:rsidP="000136BB">
            <w:r>
              <w:t>0</w:t>
            </w:r>
          </w:p>
        </w:tc>
        <w:tc>
          <w:tcPr>
            <w:tcW w:w="1800" w:type="dxa"/>
          </w:tcPr>
          <w:p w14:paraId="49014C00" w14:textId="77777777" w:rsidR="00F2388E" w:rsidRDefault="00F2388E" w:rsidP="000136BB">
            <w:r w:rsidRPr="00880D98">
              <w:t>11</w:t>
            </w:r>
          </w:p>
        </w:tc>
        <w:tc>
          <w:tcPr>
            <w:tcW w:w="1980" w:type="dxa"/>
          </w:tcPr>
          <w:p w14:paraId="51CD6C66" w14:textId="3AD8EA5B" w:rsidR="00F2388E" w:rsidRDefault="00F2388E" w:rsidP="000136BB">
            <w:r>
              <w:t>0 (skip T1)</w:t>
            </w:r>
          </w:p>
        </w:tc>
        <w:tc>
          <w:tcPr>
            <w:tcW w:w="1980" w:type="dxa"/>
          </w:tcPr>
          <w:p w14:paraId="63A5028F" w14:textId="78585941" w:rsidR="00F2388E" w:rsidRDefault="00F2388E" w:rsidP="000136BB">
            <w:r>
              <w:t>skipping</w:t>
            </w:r>
          </w:p>
        </w:tc>
      </w:tr>
      <w:tr w:rsidR="00F2388E" w14:paraId="64C6376F" w14:textId="4C601B7D" w:rsidTr="00621C81">
        <w:trPr>
          <w:jc w:val="center"/>
        </w:trPr>
        <w:tc>
          <w:tcPr>
            <w:tcW w:w="1705" w:type="dxa"/>
            <w:shd w:val="clear" w:color="auto" w:fill="F2F2F2" w:themeFill="background1" w:themeFillShade="F2"/>
          </w:tcPr>
          <w:p w14:paraId="5DA491D1" w14:textId="77777777" w:rsidR="00F2388E" w:rsidRDefault="00F2388E" w:rsidP="000136BB"/>
        </w:tc>
        <w:tc>
          <w:tcPr>
            <w:tcW w:w="1800" w:type="dxa"/>
            <w:shd w:val="clear" w:color="auto" w:fill="F2F2F2" w:themeFill="background1" w:themeFillShade="F2"/>
          </w:tcPr>
          <w:p w14:paraId="0D7AD433" w14:textId="77777777" w:rsidR="00F2388E" w:rsidRPr="00880D98" w:rsidRDefault="00F2388E" w:rsidP="000136BB"/>
        </w:tc>
        <w:tc>
          <w:tcPr>
            <w:tcW w:w="1980" w:type="dxa"/>
            <w:shd w:val="clear" w:color="auto" w:fill="F2F2F2" w:themeFill="background1" w:themeFillShade="F2"/>
          </w:tcPr>
          <w:p w14:paraId="3C2B50C4" w14:textId="77777777" w:rsidR="00F2388E" w:rsidRDefault="00F2388E" w:rsidP="000136BB"/>
        </w:tc>
        <w:tc>
          <w:tcPr>
            <w:tcW w:w="1980" w:type="dxa"/>
            <w:shd w:val="clear" w:color="auto" w:fill="F2F2F2" w:themeFill="background1" w:themeFillShade="F2"/>
          </w:tcPr>
          <w:p w14:paraId="1E0B67B3" w14:textId="77777777" w:rsidR="00F2388E" w:rsidRDefault="00F2388E" w:rsidP="000136BB"/>
        </w:tc>
      </w:tr>
      <w:tr w:rsidR="00F2388E" w14:paraId="07E902D7" w14:textId="3695F6F9" w:rsidTr="00D91D4B">
        <w:trPr>
          <w:jc w:val="center"/>
        </w:trPr>
        <w:tc>
          <w:tcPr>
            <w:tcW w:w="1705" w:type="dxa"/>
            <w:shd w:val="clear" w:color="auto" w:fill="F2F2F2" w:themeFill="background1" w:themeFillShade="F2"/>
          </w:tcPr>
          <w:p w14:paraId="17E6AF76" w14:textId="2E99CAE0" w:rsidR="00F2388E" w:rsidRDefault="00F2388E" w:rsidP="000136BB">
            <w:r>
              <w:t>1</w:t>
            </w:r>
          </w:p>
        </w:tc>
        <w:tc>
          <w:tcPr>
            <w:tcW w:w="1800" w:type="dxa"/>
            <w:shd w:val="clear" w:color="auto" w:fill="F2F2F2" w:themeFill="background1" w:themeFillShade="F2"/>
          </w:tcPr>
          <w:p w14:paraId="07E60741" w14:textId="77777777" w:rsidR="00F2388E" w:rsidRDefault="00F2388E" w:rsidP="000136BB">
            <w:r w:rsidRPr="00880D98">
              <w:t>00</w:t>
            </w:r>
          </w:p>
        </w:tc>
        <w:tc>
          <w:tcPr>
            <w:tcW w:w="1980" w:type="dxa"/>
            <w:shd w:val="clear" w:color="auto" w:fill="F2F2F2" w:themeFill="background1" w:themeFillShade="F2"/>
          </w:tcPr>
          <w:p w14:paraId="1EB103BC" w14:textId="049EDC9A" w:rsidR="00F2388E" w:rsidRDefault="00F2388E" w:rsidP="000136BB">
            <w:r>
              <w:t>0</w:t>
            </w:r>
          </w:p>
        </w:tc>
        <w:tc>
          <w:tcPr>
            <w:tcW w:w="1980" w:type="dxa"/>
            <w:shd w:val="clear" w:color="auto" w:fill="F2F2F2" w:themeFill="background1" w:themeFillShade="F2"/>
          </w:tcPr>
          <w:p w14:paraId="32308A18" w14:textId="14382C2A" w:rsidR="00F2388E" w:rsidRDefault="00F2388E" w:rsidP="000136BB">
            <w:r>
              <w:t>switching</w:t>
            </w:r>
          </w:p>
        </w:tc>
      </w:tr>
      <w:tr w:rsidR="00F2388E" w14:paraId="47B6E2C1" w14:textId="0B2E9A2E" w:rsidTr="00D91D4B">
        <w:trPr>
          <w:jc w:val="center"/>
        </w:trPr>
        <w:tc>
          <w:tcPr>
            <w:tcW w:w="1705" w:type="dxa"/>
            <w:shd w:val="clear" w:color="auto" w:fill="F2F2F2" w:themeFill="background1" w:themeFillShade="F2"/>
          </w:tcPr>
          <w:p w14:paraId="111EA6C9" w14:textId="2C7D3B58" w:rsidR="00F2388E" w:rsidRDefault="00F2388E" w:rsidP="000136BB">
            <w:r>
              <w:t>1</w:t>
            </w:r>
          </w:p>
        </w:tc>
        <w:tc>
          <w:tcPr>
            <w:tcW w:w="1800" w:type="dxa"/>
            <w:shd w:val="clear" w:color="auto" w:fill="F2F2F2" w:themeFill="background1" w:themeFillShade="F2"/>
          </w:tcPr>
          <w:p w14:paraId="5FF114BB" w14:textId="77777777" w:rsidR="00F2388E" w:rsidRDefault="00F2388E" w:rsidP="000136BB">
            <w:r w:rsidRPr="00880D98">
              <w:t>01</w:t>
            </w:r>
          </w:p>
        </w:tc>
        <w:tc>
          <w:tcPr>
            <w:tcW w:w="1980" w:type="dxa"/>
            <w:shd w:val="clear" w:color="auto" w:fill="F2F2F2" w:themeFill="background1" w:themeFillShade="F2"/>
          </w:tcPr>
          <w:p w14:paraId="3EB52E1D" w14:textId="5D81AF4C" w:rsidR="00F2388E" w:rsidRDefault="00F2388E" w:rsidP="000136BB">
            <w:r>
              <w:t>1</w:t>
            </w:r>
          </w:p>
        </w:tc>
        <w:tc>
          <w:tcPr>
            <w:tcW w:w="1980" w:type="dxa"/>
            <w:shd w:val="clear" w:color="auto" w:fill="F2F2F2" w:themeFill="background1" w:themeFillShade="F2"/>
          </w:tcPr>
          <w:p w14:paraId="15DD99ED" w14:textId="4A0314CF" w:rsidR="00F2388E" w:rsidRDefault="00F2388E" w:rsidP="000136BB">
            <w:r>
              <w:t>switching</w:t>
            </w:r>
          </w:p>
        </w:tc>
      </w:tr>
      <w:tr w:rsidR="00F2388E" w14:paraId="0F078C67" w14:textId="7166C9F3" w:rsidTr="00D91D4B">
        <w:trPr>
          <w:jc w:val="center"/>
        </w:trPr>
        <w:tc>
          <w:tcPr>
            <w:tcW w:w="1705" w:type="dxa"/>
            <w:shd w:val="clear" w:color="auto" w:fill="F2F2F2" w:themeFill="background1" w:themeFillShade="F2"/>
          </w:tcPr>
          <w:p w14:paraId="4E25E63F" w14:textId="776135D3" w:rsidR="00F2388E" w:rsidRDefault="00F2388E" w:rsidP="000136BB">
            <w:r>
              <w:t>1</w:t>
            </w:r>
          </w:p>
        </w:tc>
        <w:tc>
          <w:tcPr>
            <w:tcW w:w="1800" w:type="dxa"/>
            <w:shd w:val="clear" w:color="auto" w:fill="F2F2F2" w:themeFill="background1" w:themeFillShade="F2"/>
          </w:tcPr>
          <w:p w14:paraId="1EFEDA74" w14:textId="77777777" w:rsidR="00F2388E" w:rsidRDefault="00F2388E" w:rsidP="000136BB">
            <w:r w:rsidRPr="00880D98">
              <w:t>10</w:t>
            </w:r>
          </w:p>
        </w:tc>
        <w:tc>
          <w:tcPr>
            <w:tcW w:w="1980" w:type="dxa"/>
            <w:shd w:val="clear" w:color="auto" w:fill="F2F2F2" w:themeFill="background1" w:themeFillShade="F2"/>
          </w:tcPr>
          <w:p w14:paraId="320F4645" w14:textId="4DA87321" w:rsidR="00F2388E" w:rsidRDefault="00F2388E" w:rsidP="000136BB">
            <w:r>
              <w:t>1 (skip T2)</w:t>
            </w:r>
          </w:p>
        </w:tc>
        <w:tc>
          <w:tcPr>
            <w:tcW w:w="1980" w:type="dxa"/>
            <w:shd w:val="clear" w:color="auto" w:fill="F2F2F2" w:themeFill="background1" w:themeFillShade="F2"/>
          </w:tcPr>
          <w:p w14:paraId="0F5E599B" w14:textId="10D007EA" w:rsidR="00F2388E" w:rsidRDefault="00F2388E" w:rsidP="000136BB">
            <w:r>
              <w:t>skipping</w:t>
            </w:r>
          </w:p>
        </w:tc>
      </w:tr>
      <w:tr w:rsidR="00F2388E" w14:paraId="224C960A" w14:textId="31A03932" w:rsidTr="00D91D4B">
        <w:trPr>
          <w:jc w:val="center"/>
        </w:trPr>
        <w:tc>
          <w:tcPr>
            <w:tcW w:w="1705" w:type="dxa"/>
            <w:shd w:val="clear" w:color="auto" w:fill="F2F2F2" w:themeFill="background1" w:themeFillShade="F2"/>
          </w:tcPr>
          <w:p w14:paraId="2FA1FBE6" w14:textId="6B1B22F4" w:rsidR="00F2388E" w:rsidRDefault="00F2388E" w:rsidP="000136BB">
            <w:r>
              <w:t>1</w:t>
            </w:r>
          </w:p>
        </w:tc>
        <w:tc>
          <w:tcPr>
            <w:tcW w:w="1800" w:type="dxa"/>
            <w:shd w:val="clear" w:color="auto" w:fill="F2F2F2" w:themeFill="background1" w:themeFillShade="F2"/>
          </w:tcPr>
          <w:p w14:paraId="74496E09" w14:textId="77777777" w:rsidR="00F2388E" w:rsidRDefault="00F2388E" w:rsidP="000136BB">
            <w:r w:rsidRPr="00880D98">
              <w:t>11</w:t>
            </w:r>
          </w:p>
        </w:tc>
        <w:tc>
          <w:tcPr>
            <w:tcW w:w="1980" w:type="dxa"/>
            <w:shd w:val="clear" w:color="auto" w:fill="F2F2F2" w:themeFill="background1" w:themeFillShade="F2"/>
          </w:tcPr>
          <w:p w14:paraId="400F340C" w14:textId="662F3A6B" w:rsidR="00F2388E" w:rsidRDefault="00F2388E" w:rsidP="000136BB">
            <w:r>
              <w:t>1 (skip T3)</w:t>
            </w:r>
          </w:p>
        </w:tc>
        <w:tc>
          <w:tcPr>
            <w:tcW w:w="1980" w:type="dxa"/>
            <w:shd w:val="clear" w:color="auto" w:fill="F2F2F2" w:themeFill="background1" w:themeFillShade="F2"/>
          </w:tcPr>
          <w:p w14:paraId="6ABEFB3E" w14:textId="17CC4A77" w:rsidR="00F2388E" w:rsidRDefault="00F2388E" w:rsidP="000136BB">
            <w:r>
              <w:t>skipping</w:t>
            </w:r>
          </w:p>
        </w:tc>
      </w:tr>
    </w:tbl>
    <w:p w14:paraId="07664965" w14:textId="77777777" w:rsidR="0003263D" w:rsidRDefault="0003263D" w:rsidP="006572C6"/>
    <w:p w14:paraId="4F51900E" w14:textId="5C9CD362" w:rsidR="006572C6" w:rsidRDefault="00A13A75" w:rsidP="00323BF0">
      <w:pPr>
        <w:jc w:val="both"/>
      </w:pPr>
      <w:r>
        <w:lastRenderedPageBreak/>
        <w:t xml:space="preserve">One flexibility of this approach is that the indications provided by the codepoints can be configured separately for each SSSG. </w:t>
      </w:r>
      <w:r w:rsidR="00CB5278">
        <w:t>As an illustrative example</w:t>
      </w:r>
      <w:r w:rsidR="006572C6">
        <w:t xml:space="preserve">, </w:t>
      </w:r>
      <w:r w:rsidR="00CB5278">
        <w:t>consider</w:t>
      </w:r>
      <w:r w:rsidR="006572C6">
        <w:t xml:space="preserve"> two </w:t>
      </w:r>
      <w:r w:rsidR="00CB5278">
        <w:t xml:space="preserve">SSSGs where the </w:t>
      </w:r>
      <w:r w:rsidR="006572C6">
        <w:t xml:space="preserve">first </w:t>
      </w:r>
      <w:r>
        <w:t>SSSG</w:t>
      </w:r>
      <w:r w:rsidR="00CB5278">
        <w:t xml:space="preserve"> </w:t>
      </w:r>
      <w:r>
        <w:t xml:space="preserve">is configured to have </w:t>
      </w:r>
      <w:r w:rsidR="006572C6">
        <w:t xml:space="preserve">reduced PDCCH monitoring and </w:t>
      </w:r>
      <w:r w:rsidR="00CB5278">
        <w:t xml:space="preserve">the </w:t>
      </w:r>
      <w:r w:rsidR="006572C6">
        <w:t xml:space="preserve">second </w:t>
      </w:r>
      <w:r w:rsidR="00CB5278">
        <w:t xml:space="preserve">one </w:t>
      </w:r>
      <w:r>
        <w:t xml:space="preserve">is configured to have </w:t>
      </w:r>
      <w:r w:rsidR="006572C6">
        <w:t xml:space="preserve">more frequent PDCCH monitoring. PDCCH skipping while monitoring according to the first SSSG </w:t>
      </w:r>
      <w:r w:rsidR="00CB5278">
        <w:t>may</w:t>
      </w:r>
      <w:r w:rsidR="006572C6">
        <w:t xml:space="preserve"> not </w:t>
      </w:r>
      <w:r>
        <w:t xml:space="preserve">be bring meaningful </w:t>
      </w:r>
      <w:r w:rsidR="00FD0EFC">
        <w:t xml:space="preserve">power saving </w:t>
      </w:r>
      <w:r>
        <w:t xml:space="preserve">gains </w:t>
      </w:r>
      <w:r w:rsidR="006572C6">
        <w:t>since the first SSSG is already configured for reduced PDCCH monitoring. So, it</w:t>
      </w:r>
      <w:r w:rsidR="00CB5278">
        <w:t xml:space="preserve"> may be more beneficial</w:t>
      </w:r>
      <w:r w:rsidR="006572C6">
        <w:t xml:space="preserve"> to support skipping </w:t>
      </w:r>
      <w:r>
        <w:t xml:space="preserve">with a higher granularity of skipping durations </w:t>
      </w:r>
      <w:r w:rsidR="006572C6">
        <w:t xml:space="preserve">only when the UE is monitoring PDCCH according to the second SSSG. </w:t>
      </w:r>
      <w:r w:rsidR="006572C6" w:rsidRPr="0087093E">
        <w:t>A</w:t>
      </w:r>
      <w:r>
        <w:t xml:space="preserve"> sample design for this case</w:t>
      </w:r>
      <w:r w:rsidR="006572C6" w:rsidRPr="0087093E">
        <w:t xml:space="preserve"> is </w:t>
      </w:r>
      <w:r w:rsidRPr="00922BBF">
        <w:t xml:space="preserve">provided in </w:t>
      </w:r>
      <w:r w:rsidRPr="00922BBF">
        <w:fldChar w:fldCharType="begin"/>
      </w:r>
      <w:r w:rsidRPr="00922BBF">
        <w:instrText xml:space="preserve"> REF _Ref71609310 \h </w:instrText>
      </w:r>
      <w:r w:rsidR="00922BBF">
        <w:instrText xml:space="preserve"> \* MERGEFORMAT </w:instrText>
      </w:r>
      <w:r w:rsidRPr="00922BBF">
        <w:fldChar w:fldCharType="separate"/>
      </w:r>
      <w:r w:rsidRPr="00922BBF">
        <w:t xml:space="preserve">Table </w:t>
      </w:r>
      <w:r w:rsidRPr="00922BBF">
        <w:rPr>
          <w:noProof/>
        </w:rPr>
        <w:t>2</w:t>
      </w:r>
      <w:r w:rsidRPr="00922BBF">
        <w:fldChar w:fldCharType="end"/>
      </w:r>
      <w:r w:rsidR="00922BBF">
        <w:t xml:space="preserve"> in which all four codepoints are allocated to indicate PDCCH skipping within SSSG#1. Switching from SSSG#1 to SSSG#0 can be achieved with a timer expiry.</w:t>
      </w:r>
    </w:p>
    <w:p w14:paraId="07103C56" w14:textId="77777777" w:rsidR="006572C6" w:rsidRDefault="006572C6" w:rsidP="006572C6"/>
    <w:p w14:paraId="345E44B7" w14:textId="6434EB74" w:rsidR="006572C6" w:rsidRPr="00F57A17" w:rsidRDefault="006572C6" w:rsidP="006572C6">
      <w:pPr>
        <w:pStyle w:val="Caption"/>
        <w:keepNext/>
        <w:rPr>
          <w:sz w:val="20"/>
          <w:szCs w:val="20"/>
        </w:rPr>
      </w:pPr>
      <w:bookmarkStart w:id="1" w:name="_Ref71609310"/>
      <w:r w:rsidRPr="00F57A17">
        <w:rPr>
          <w:sz w:val="20"/>
          <w:szCs w:val="20"/>
        </w:rPr>
        <w:t xml:space="preserve">Table </w:t>
      </w:r>
      <w:r w:rsidRPr="00F57A17">
        <w:rPr>
          <w:sz w:val="20"/>
          <w:szCs w:val="20"/>
        </w:rPr>
        <w:fldChar w:fldCharType="begin"/>
      </w:r>
      <w:r w:rsidRPr="00F57A17">
        <w:rPr>
          <w:sz w:val="20"/>
          <w:szCs w:val="20"/>
        </w:rPr>
        <w:instrText xml:space="preserve"> SEQ Table \* ARABIC </w:instrText>
      </w:r>
      <w:r w:rsidRPr="00F57A17">
        <w:rPr>
          <w:sz w:val="20"/>
          <w:szCs w:val="20"/>
        </w:rPr>
        <w:fldChar w:fldCharType="separate"/>
      </w:r>
      <w:r w:rsidR="00CB5278">
        <w:rPr>
          <w:noProof/>
          <w:sz w:val="20"/>
          <w:szCs w:val="20"/>
        </w:rPr>
        <w:t>2</w:t>
      </w:r>
      <w:r w:rsidRPr="00F57A17">
        <w:rPr>
          <w:noProof/>
          <w:sz w:val="20"/>
          <w:szCs w:val="20"/>
        </w:rPr>
        <w:fldChar w:fldCharType="end"/>
      </w:r>
      <w:bookmarkEnd w:id="1"/>
      <w:r>
        <w:rPr>
          <w:noProof/>
          <w:sz w:val="20"/>
          <w:szCs w:val="20"/>
        </w:rPr>
        <w:t xml:space="preserve"> </w:t>
      </w:r>
      <w:r w:rsidR="00856845">
        <w:rPr>
          <w:noProof/>
          <w:sz w:val="20"/>
          <w:szCs w:val="20"/>
        </w:rPr>
        <w:t xml:space="preserve">Example of </w:t>
      </w:r>
      <w:r w:rsidR="00856845">
        <w:rPr>
          <w:sz w:val="20"/>
          <w:szCs w:val="20"/>
        </w:rPr>
        <w:t>c</w:t>
      </w:r>
      <w:r w:rsidR="00A24C8D">
        <w:rPr>
          <w:sz w:val="20"/>
          <w:szCs w:val="20"/>
        </w:rPr>
        <w:t>odepoint based scheme to implement SSSG switching and PDCCH skipping (skipping is configured for one SSSG)</w:t>
      </w:r>
    </w:p>
    <w:tbl>
      <w:tblPr>
        <w:tblStyle w:val="TableGrid"/>
        <w:tblW w:w="0" w:type="auto"/>
        <w:jc w:val="center"/>
        <w:tblLook w:val="04A0" w:firstRow="1" w:lastRow="0" w:firstColumn="1" w:lastColumn="0" w:noHBand="0" w:noVBand="1"/>
      </w:tblPr>
      <w:tblGrid>
        <w:gridCol w:w="1705"/>
        <w:gridCol w:w="1800"/>
        <w:gridCol w:w="1980"/>
        <w:gridCol w:w="1980"/>
      </w:tblGrid>
      <w:tr w:rsidR="00FD0EFC" w14:paraId="2F32D544" w14:textId="54E98B91" w:rsidTr="00E9010F">
        <w:trPr>
          <w:jc w:val="center"/>
        </w:trPr>
        <w:tc>
          <w:tcPr>
            <w:tcW w:w="1705" w:type="dxa"/>
          </w:tcPr>
          <w:p w14:paraId="1F7EF6A6" w14:textId="2B1A64C9" w:rsidR="00FD0EFC" w:rsidRDefault="00FD0EFC" w:rsidP="000136BB">
            <w:r>
              <w:t>Current SSSG</w:t>
            </w:r>
          </w:p>
        </w:tc>
        <w:tc>
          <w:tcPr>
            <w:tcW w:w="1800" w:type="dxa"/>
          </w:tcPr>
          <w:p w14:paraId="64C913CC" w14:textId="77777777" w:rsidR="00FD0EFC" w:rsidRDefault="00FD0EFC" w:rsidP="000136BB">
            <w:r w:rsidRPr="00880D98">
              <w:t xml:space="preserve">DCI </w:t>
            </w:r>
            <w:r>
              <w:t>bits</w:t>
            </w:r>
          </w:p>
        </w:tc>
        <w:tc>
          <w:tcPr>
            <w:tcW w:w="1980" w:type="dxa"/>
          </w:tcPr>
          <w:p w14:paraId="11095C9E" w14:textId="1441FE47" w:rsidR="00FD0EFC" w:rsidRDefault="00FD0EFC" w:rsidP="000136BB">
            <w:r>
              <w:t>Next SSSG</w:t>
            </w:r>
          </w:p>
        </w:tc>
        <w:tc>
          <w:tcPr>
            <w:tcW w:w="1980" w:type="dxa"/>
          </w:tcPr>
          <w:p w14:paraId="1E9C2739" w14:textId="793153A7" w:rsidR="00FD0EFC" w:rsidRDefault="00FD0EFC" w:rsidP="000136BB">
            <w:r>
              <w:t>Action</w:t>
            </w:r>
          </w:p>
        </w:tc>
      </w:tr>
      <w:tr w:rsidR="00FD0EFC" w14:paraId="0B99EAE7" w14:textId="67998A13" w:rsidTr="00E9010F">
        <w:trPr>
          <w:jc w:val="center"/>
        </w:trPr>
        <w:tc>
          <w:tcPr>
            <w:tcW w:w="1705" w:type="dxa"/>
          </w:tcPr>
          <w:p w14:paraId="4C2C7090" w14:textId="41021F44" w:rsidR="00FD0EFC" w:rsidRDefault="00FD0EFC" w:rsidP="000136BB">
            <w:r>
              <w:t>0</w:t>
            </w:r>
          </w:p>
        </w:tc>
        <w:tc>
          <w:tcPr>
            <w:tcW w:w="1800" w:type="dxa"/>
          </w:tcPr>
          <w:p w14:paraId="5FE71C80" w14:textId="77777777" w:rsidR="00FD0EFC" w:rsidRDefault="00FD0EFC" w:rsidP="000136BB">
            <w:r w:rsidRPr="00880D98">
              <w:t>00</w:t>
            </w:r>
          </w:p>
        </w:tc>
        <w:tc>
          <w:tcPr>
            <w:tcW w:w="1980" w:type="dxa"/>
          </w:tcPr>
          <w:p w14:paraId="403D52AF" w14:textId="137A79E2" w:rsidR="00FD0EFC" w:rsidRDefault="00FD0EFC" w:rsidP="000136BB">
            <w:r>
              <w:t>0</w:t>
            </w:r>
          </w:p>
        </w:tc>
        <w:tc>
          <w:tcPr>
            <w:tcW w:w="1980" w:type="dxa"/>
          </w:tcPr>
          <w:p w14:paraId="0852E8FA" w14:textId="5A468EA0" w:rsidR="00FD0EFC" w:rsidRDefault="00FD0EFC" w:rsidP="000136BB">
            <w:r>
              <w:t>switching</w:t>
            </w:r>
          </w:p>
        </w:tc>
      </w:tr>
      <w:tr w:rsidR="00FD0EFC" w14:paraId="7C5F26A7" w14:textId="6FC06BC6" w:rsidTr="00E9010F">
        <w:trPr>
          <w:jc w:val="center"/>
        </w:trPr>
        <w:tc>
          <w:tcPr>
            <w:tcW w:w="1705" w:type="dxa"/>
          </w:tcPr>
          <w:p w14:paraId="2AD565E7" w14:textId="09763CE9" w:rsidR="00FD0EFC" w:rsidRDefault="00FD0EFC" w:rsidP="000136BB">
            <w:r>
              <w:t>0</w:t>
            </w:r>
          </w:p>
        </w:tc>
        <w:tc>
          <w:tcPr>
            <w:tcW w:w="1800" w:type="dxa"/>
          </w:tcPr>
          <w:p w14:paraId="57B31B6B" w14:textId="77777777" w:rsidR="00FD0EFC" w:rsidRDefault="00FD0EFC" w:rsidP="000136BB">
            <w:r w:rsidRPr="00880D98">
              <w:t>01</w:t>
            </w:r>
          </w:p>
        </w:tc>
        <w:tc>
          <w:tcPr>
            <w:tcW w:w="1980" w:type="dxa"/>
          </w:tcPr>
          <w:p w14:paraId="0D2FC32C" w14:textId="5CA289B9" w:rsidR="00FD0EFC" w:rsidRDefault="00FD0EFC" w:rsidP="000136BB">
            <w:r>
              <w:t>1</w:t>
            </w:r>
          </w:p>
        </w:tc>
        <w:tc>
          <w:tcPr>
            <w:tcW w:w="1980" w:type="dxa"/>
          </w:tcPr>
          <w:p w14:paraId="43F38A88" w14:textId="5FDA7846" w:rsidR="00FD0EFC" w:rsidRDefault="00FD0EFC" w:rsidP="000136BB">
            <w:r>
              <w:t>switching</w:t>
            </w:r>
          </w:p>
        </w:tc>
      </w:tr>
      <w:tr w:rsidR="00FD0EFC" w14:paraId="5A58DB7A" w14:textId="71166A21" w:rsidTr="00E9010F">
        <w:trPr>
          <w:jc w:val="center"/>
        </w:trPr>
        <w:tc>
          <w:tcPr>
            <w:tcW w:w="1705" w:type="dxa"/>
          </w:tcPr>
          <w:p w14:paraId="695AD34B" w14:textId="180B7BE2" w:rsidR="00FD0EFC" w:rsidRDefault="00FD0EFC" w:rsidP="000136BB">
            <w:r>
              <w:t>0</w:t>
            </w:r>
          </w:p>
        </w:tc>
        <w:tc>
          <w:tcPr>
            <w:tcW w:w="1800" w:type="dxa"/>
          </w:tcPr>
          <w:p w14:paraId="5C68E38C" w14:textId="66F430D4" w:rsidR="00FD0EFC" w:rsidRDefault="00FD0EFC" w:rsidP="000136BB">
            <w:r w:rsidRPr="00880D98">
              <w:t>10</w:t>
            </w:r>
          </w:p>
        </w:tc>
        <w:tc>
          <w:tcPr>
            <w:tcW w:w="1980" w:type="dxa"/>
          </w:tcPr>
          <w:p w14:paraId="3EEE6300" w14:textId="5DD8BCEF" w:rsidR="00FD0EFC" w:rsidRDefault="00FD0EFC" w:rsidP="000136BB">
            <w:r>
              <w:t>0 (Skip T0)</w:t>
            </w:r>
          </w:p>
        </w:tc>
        <w:tc>
          <w:tcPr>
            <w:tcW w:w="1980" w:type="dxa"/>
          </w:tcPr>
          <w:p w14:paraId="03F27552" w14:textId="38BF1C27" w:rsidR="00FD0EFC" w:rsidRDefault="00FD0EFC" w:rsidP="000136BB">
            <w:r>
              <w:t>skipping</w:t>
            </w:r>
          </w:p>
        </w:tc>
      </w:tr>
      <w:tr w:rsidR="00FD0EFC" w14:paraId="7A74C59F" w14:textId="078B6BB0" w:rsidTr="00E9010F">
        <w:trPr>
          <w:jc w:val="center"/>
        </w:trPr>
        <w:tc>
          <w:tcPr>
            <w:tcW w:w="1705" w:type="dxa"/>
          </w:tcPr>
          <w:p w14:paraId="1DE8C76A" w14:textId="0B9C3A49" w:rsidR="00FD0EFC" w:rsidRDefault="00FD0EFC" w:rsidP="000136BB">
            <w:r>
              <w:t>0</w:t>
            </w:r>
          </w:p>
        </w:tc>
        <w:tc>
          <w:tcPr>
            <w:tcW w:w="1800" w:type="dxa"/>
          </w:tcPr>
          <w:p w14:paraId="0636FD29" w14:textId="730FD597" w:rsidR="00FD0EFC" w:rsidRDefault="00FD0EFC" w:rsidP="000136BB">
            <w:r w:rsidRPr="00880D98">
              <w:t>11</w:t>
            </w:r>
            <w:r>
              <w:t xml:space="preserve"> </w:t>
            </w:r>
          </w:p>
        </w:tc>
        <w:tc>
          <w:tcPr>
            <w:tcW w:w="1980" w:type="dxa"/>
          </w:tcPr>
          <w:p w14:paraId="069AC499" w14:textId="1159C970" w:rsidR="00FD0EFC" w:rsidRDefault="00FD0EFC" w:rsidP="000136BB">
            <w:r>
              <w:t>0 (Skip T1)</w:t>
            </w:r>
          </w:p>
        </w:tc>
        <w:tc>
          <w:tcPr>
            <w:tcW w:w="1980" w:type="dxa"/>
          </w:tcPr>
          <w:p w14:paraId="0AAEE874" w14:textId="16A7E1D5" w:rsidR="00FD0EFC" w:rsidRDefault="00FD0EFC" w:rsidP="000136BB">
            <w:r>
              <w:t>skipping</w:t>
            </w:r>
          </w:p>
        </w:tc>
      </w:tr>
      <w:tr w:rsidR="00FD0EFC" w14:paraId="491F1022" w14:textId="73184F61" w:rsidTr="00E9010F">
        <w:trPr>
          <w:jc w:val="center"/>
        </w:trPr>
        <w:tc>
          <w:tcPr>
            <w:tcW w:w="1705" w:type="dxa"/>
            <w:shd w:val="clear" w:color="auto" w:fill="F2F2F2" w:themeFill="background1" w:themeFillShade="F2"/>
          </w:tcPr>
          <w:p w14:paraId="65A13448" w14:textId="77777777" w:rsidR="00FD0EFC" w:rsidRDefault="00FD0EFC" w:rsidP="000136BB"/>
        </w:tc>
        <w:tc>
          <w:tcPr>
            <w:tcW w:w="1800" w:type="dxa"/>
            <w:shd w:val="clear" w:color="auto" w:fill="F2F2F2" w:themeFill="background1" w:themeFillShade="F2"/>
          </w:tcPr>
          <w:p w14:paraId="745FADC2" w14:textId="77777777" w:rsidR="00FD0EFC" w:rsidRPr="00880D98" w:rsidRDefault="00FD0EFC" w:rsidP="000136BB"/>
        </w:tc>
        <w:tc>
          <w:tcPr>
            <w:tcW w:w="1980" w:type="dxa"/>
            <w:shd w:val="clear" w:color="auto" w:fill="F2F2F2" w:themeFill="background1" w:themeFillShade="F2"/>
          </w:tcPr>
          <w:p w14:paraId="1599D222" w14:textId="77777777" w:rsidR="00FD0EFC" w:rsidRDefault="00FD0EFC" w:rsidP="000136BB"/>
        </w:tc>
        <w:tc>
          <w:tcPr>
            <w:tcW w:w="1980" w:type="dxa"/>
            <w:shd w:val="clear" w:color="auto" w:fill="F2F2F2" w:themeFill="background1" w:themeFillShade="F2"/>
          </w:tcPr>
          <w:p w14:paraId="06AA20A5" w14:textId="77777777" w:rsidR="00FD0EFC" w:rsidRDefault="00FD0EFC" w:rsidP="000136BB"/>
        </w:tc>
      </w:tr>
      <w:tr w:rsidR="00FD0EFC" w14:paraId="5764DACD" w14:textId="47B31CB4" w:rsidTr="00D91D4B">
        <w:trPr>
          <w:jc w:val="center"/>
        </w:trPr>
        <w:tc>
          <w:tcPr>
            <w:tcW w:w="1705" w:type="dxa"/>
            <w:shd w:val="clear" w:color="auto" w:fill="F2F2F2" w:themeFill="background1" w:themeFillShade="F2"/>
          </w:tcPr>
          <w:p w14:paraId="6CCE4CC3" w14:textId="0374CA4E" w:rsidR="00FD0EFC" w:rsidRDefault="00FD0EFC" w:rsidP="000136BB">
            <w:r>
              <w:t>1</w:t>
            </w:r>
          </w:p>
        </w:tc>
        <w:tc>
          <w:tcPr>
            <w:tcW w:w="1800" w:type="dxa"/>
            <w:shd w:val="clear" w:color="auto" w:fill="F2F2F2" w:themeFill="background1" w:themeFillShade="F2"/>
          </w:tcPr>
          <w:p w14:paraId="4163B32D" w14:textId="77777777" w:rsidR="00FD0EFC" w:rsidRDefault="00FD0EFC" w:rsidP="000136BB">
            <w:r w:rsidRPr="00880D98">
              <w:t>00</w:t>
            </w:r>
          </w:p>
        </w:tc>
        <w:tc>
          <w:tcPr>
            <w:tcW w:w="1980" w:type="dxa"/>
            <w:shd w:val="clear" w:color="auto" w:fill="F2F2F2" w:themeFill="background1" w:themeFillShade="F2"/>
          </w:tcPr>
          <w:p w14:paraId="28DD9333" w14:textId="2BFC8005" w:rsidR="00FD0EFC" w:rsidRDefault="00FD0EFC" w:rsidP="000136BB">
            <w:r>
              <w:t>1 (Skip T2)</w:t>
            </w:r>
          </w:p>
        </w:tc>
        <w:tc>
          <w:tcPr>
            <w:tcW w:w="1980" w:type="dxa"/>
            <w:shd w:val="clear" w:color="auto" w:fill="F2F2F2" w:themeFill="background1" w:themeFillShade="F2"/>
          </w:tcPr>
          <w:p w14:paraId="3D60F929" w14:textId="418F6944" w:rsidR="00FD0EFC" w:rsidRDefault="00FD0EFC" w:rsidP="000136BB">
            <w:r>
              <w:t>skipping</w:t>
            </w:r>
          </w:p>
        </w:tc>
      </w:tr>
      <w:tr w:rsidR="00FD0EFC" w14:paraId="1625C36A" w14:textId="4C437695" w:rsidTr="00D91D4B">
        <w:trPr>
          <w:jc w:val="center"/>
        </w:trPr>
        <w:tc>
          <w:tcPr>
            <w:tcW w:w="1705" w:type="dxa"/>
            <w:shd w:val="clear" w:color="auto" w:fill="F2F2F2" w:themeFill="background1" w:themeFillShade="F2"/>
          </w:tcPr>
          <w:p w14:paraId="532ACB0E" w14:textId="3281C643" w:rsidR="00FD0EFC" w:rsidRDefault="00FD0EFC" w:rsidP="000136BB">
            <w:r>
              <w:t>1</w:t>
            </w:r>
          </w:p>
        </w:tc>
        <w:tc>
          <w:tcPr>
            <w:tcW w:w="1800" w:type="dxa"/>
            <w:shd w:val="clear" w:color="auto" w:fill="F2F2F2" w:themeFill="background1" w:themeFillShade="F2"/>
          </w:tcPr>
          <w:p w14:paraId="2BBCB719" w14:textId="77777777" w:rsidR="00FD0EFC" w:rsidRDefault="00FD0EFC" w:rsidP="000136BB">
            <w:r w:rsidRPr="00880D98">
              <w:t>01</w:t>
            </w:r>
          </w:p>
        </w:tc>
        <w:tc>
          <w:tcPr>
            <w:tcW w:w="1980" w:type="dxa"/>
            <w:shd w:val="clear" w:color="auto" w:fill="F2F2F2" w:themeFill="background1" w:themeFillShade="F2"/>
          </w:tcPr>
          <w:p w14:paraId="01C8F9DA" w14:textId="027CAEDD" w:rsidR="00FD0EFC" w:rsidRDefault="00FD0EFC" w:rsidP="000136BB">
            <w:r>
              <w:t>1 (Skip T3)</w:t>
            </w:r>
          </w:p>
        </w:tc>
        <w:tc>
          <w:tcPr>
            <w:tcW w:w="1980" w:type="dxa"/>
            <w:shd w:val="clear" w:color="auto" w:fill="F2F2F2" w:themeFill="background1" w:themeFillShade="F2"/>
          </w:tcPr>
          <w:p w14:paraId="5329000E" w14:textId="35C63B15" w:rsidR="00FD0EFC" w:rsidRDefault="00FD0EFC" w:rsidP="000136BB">
            <w:r>
              <w:t>skipping</w:t>
            </w:r>
          </w:p>
        </w:tc>
      </w:tr>
      <w:tr w:rsidR="00FD0EFC" w14:paraId="78FABFA1" w14:textId="66F3EF54" w:rsidTr="00D91D4B">
        <w:trPr>
          <w:jc w:val="center"/>
        </w:trPr>
        <w:tc>
          <w:tcPr>
            <w:tcW w:w="1705" w:type="dxa"/>
            <w:shd w:val="clear" w:color="auto" w:fill="F2F2F2" w:themeFill="background1" w:themeFillShade="F2"/>
          </w:tcPr>
          <w:p w14:paraId="41C67B39" w14:textId="379FCD76" w:rsidR="00FD0EFC" w:rsidRDefault="00FD0EFC" w:rsidP="000136BB">
            <w:r>
              <w:t>1</w:t>
            </w:r>
          </w:p>
        </w:tc>
        <w:tc>
          <w:tcPr>
            <w:tcW w:w="1800" w:type="dxa"/>
            <w:shd w:val="clear" w:color="auto" w:fill="F2F2F2" w:themeFill="background1" w:themeFillShade="F2"/>
          </w:tcPr>
          <w:p w14:paraId="76720FA6" w14:textId="77777777" w:rsidR="00FD0EFC" w:rsidRDefault="00FD0EFC" w:rsidP="000136BB">
            <w:r w:rsidRPr="00880D98">
              <w:t>10</w:t>
            </w:r>
          </w:p>
        </w:tc>
        <w:tc>
          <w:tcPr>
            <w:tcW w:w="1980" w:type="dxa"/>
            <w:shd w:val="clear" w:color="auto" w:fill="F2F2F2" w:themeFill="background1" w:themeFillShade="F2"/>
          </w:tcPr>
          <w:p w14:paraId="10CF3A42" w14:textId="6281010B" w:rsidR="00FD0EFC" w:rsidRDefault="00FD0EFC" w:rsidP="000136BB">
            <w:r>
              <w:t>1 (Skip T4)</w:t>
            </w:r>
          </w:p>
        </w:tc>
        <w:tc>
          <w:tcPr>
            <w:tcW w:w="1980" w:type="dxa"/>
            <w:shd w:val="clear" w:color="auto" w:fill="F2F2F2" w:themeFill="background1" w:themeFillShade="F2"/>
          </w:tcPr>
          <w:p w14:paraId="373145FA" w14:textId="10D56541" w:rsidR="00FD0EFC" w:rsidRDefault="00FD0EFC" w:rsidP="000136BB">
            <w:r>
              <w:t>skipping</w:t>
            </w:r>
          </w:p>
        </w:tc>
      </w:tr>
      <w:tr w:rsidR="00FD0EFC" w14:paraId="0E2C2B69" w14:textId="78566733" w:rsidTr="00D91D4B">
        <w:trPr>
          <w:jc w:val="center"/>
        </w:trPr>
        <w:tc>
          <w:tcPr>
            <w:tcW w:w="1705" w:type="dxa"/>
            <w:shd w:val="clear" w:color="auto" w:fill="F2F2F2" w:themeFill="background1" w:themeFillShade="F2"/>
          </w:tcPr>
          <w:p w14:paraId="46967288" w14:textId="0899E889" w:rsidR="00FD0EFC" w:rsidRDefault="00FD0EFC" w:rsidP="000136BB">
            <w:r>
              <w:t>1</w:t>
            </w:r>
          </w:p>
        </w:tc>
        <w:tc>
          <w:tcPr>
            <w:tcW w:w="1800" w:type="dxa"/>
            <w:shd w:val="clear" w:color="auto" w:fill="F2F2F2" w:themeFill="background1" w:themeFillShade="F2"/>
          </w:tcPr>
          <w:p w14:paraId="14B4ACBE" w14:textId="77777777" w:rsidR="00FD0EFC" w:rsidRDefault="00FD0EFC" w:rsidP="000136BB">
            <w:r w:rsidRPr="00880D98">
              <w:t>11</w:t>
            </w:r>
          </w:p>
        </w:tc>
        <w:tc>
          <w:tcPr>
            <w:tcW w:w="1980" w:type="dxa"/>
            <w:shd w:val="clear" w:color="auto" w:fill="F2F2F2" w:themeFill="background1" w:themeFillShade="F2"/>
          </w:tcPr>
          <w:p w14:paraId="7253A6A0" w14:textId="29D99CE5" w:rsidR="00FD0EFC" w:rsidRDefault="00FD0EFC" w:rsidP="000136BB">
            <w:r>
              <w:t>1 (Skip T5)</w:t>
            </w:r>
          </w:p>
        </w:tc>
        <w:tc>
          <w:tcPr>
            <w:tcW w:w="1980" w:type="dxa"/>
            <w:shd w:val="clear" w:color="auto" w:fill="F2F2F2" w:themeFill="background1" w:themeFillShade="F2"/>
          </w:tcPr>
          <w:p w14:paraId="25C21880" w14:textId="659A332C" w:rsidR="00FD0EFC" w:rsidRDefault="00FD0EFC" w:rsidP="000136BB">
            <w:r>
              <w:t>skipping</w:t>
            </w:r>
          </w:p>
        </w:tc>
      </w:tr>
    </w:tbl>
    <w:p w14:paraId="5BE96E4C" w14:textId="77777777" w:rsidR="006572C6" w:rsidRPr="00971424" w:rsidRDefault="006572C6" w:rsidP="00971424">
      <w:pPr>
        <w:rPr>
          <w:lang w:val="en-GB" w:eastAsia="zh-CN"/>
        </w:rPr>
      </w:pPr>
    </w:p>
    <w:p w14:paraId="67F9C066" w14:textId="5F900524" w:rsidR="00CB5278" w:rsidRDefault="00D0239F" w:rsidP="00AD1944">
      <w:pPr>
        <w:rPr>
          <w:lang w:val="en-GB"/>
        </w:rPr>
      </w:pPr>
      <w:r>
        <w:rPr>
          <w:lang w:val="en-GB"/>
        </w:rPr>
        <w:t>Based on the above discussion, the following are proposed:</w:t>
      </w:r>
    </w:p>
    <w:p w14:paraId="3322250C" w14:textId="77777777" w:rsidR="00D0239F" w:rsidRDefault="00D0239F" w:rsidP="00AD1944">
      <w:pPr>
        <w:rPr>
          <w:lang w:val="en-GB"/>
        </w:rPr>
      </w:pPr>
    </w:p>
    <w:p w14:paraId="7F59AF4F" w14:textId="642EDB29" w:rsidR="00471F4F" w:rsidRPr="004948FB" w:rsidRDefault="00471F4F" w:rsidP="007E1105">
      <w:pPr>
        <w:rPr>
          <w:b/>
          <w:bCs/>
        </w:rPr>
      </w:pPr>
      <w:r w:rsidRPr="004948FB">
        <w:rPr>
          <w:b/>
          <w:bCs/>
        </w:rPr>
        <w:t xml:space="preserve">Proposal 2: Codepoints in the DCI </w:t>
      </w:r>
      <w:r w:rsidR="003E0C64">
        <w:rPr>
          <w:b/>
          <w:bCs/>
        </w:rPr>
        <w:t xml:space="preserve">can be </w:t>
      </w:r>
      <w:r w:rsidRPr="004948FB">
        <w:rPr>
          <w:b/>
          <w:bCs/>
        </w:rPr>
        <w:t xml:space="preserve">configured </w:t>
      </w:r>
      <w:r w:rsidR="00897A14">
        <w:rPr>
          <w:b/>
          <w:bCs/>
        </w:rPr>
        <w:t xml:space="preserve">per SSSG </w:t>
      </w:r>
      <w:r w:rsidR="003E0C64">
        <w:rPr>
          <w:b/>
          <w:bCs/>
        </w:rPr>
        <w:t xml:space="preserve">to indicate </w:t>
      </w:r>
      <w:r w:rsidRPr="004948FB">
        <w:rPr>
          <w:b/>
          <w:bCs/>
        </w:rPr>
        <w:t>SSSG switching</w:t>
      </w:r>
      <w:r w:rsidR="003E0C64">
        <w:rPr>
          <w:b/>
          <w:bCs/>
        </w:rPr>
        <w:t xml:space="preserve">, </w:t>
      </w:r>
      <w:r w:rsidRPr="004948FB">
        <w:rPr>
          <w:b/>
          <w:bCs/>
        </w:rPr>
        <w:t>PDCCH skipping.</w:t>
      </w:r>
    </w:p>
    <w:p w14:paraId="2EA7730B" w14:textId="00507F3E" w:rsidR="00471F4F" w:rsidRPr="004948FB" w:rsidRDefault="00471F4F" w:rsidP="007E1105">
      <w:pPr>
        <w:rPr>
          <w:b/>
          <w:bCs/>
        </w:rPr>
      </w:pPr>
      <w:r w:rsidRPr="004948FB">
        <w:rPr>
          <w:b/>
          <w:bCs/>
        </w:rPr>
        <w:t>Proposal 3: PDCCH skipping duration</w:t>
      </w:r>
      <w:r w:rsidR="0003263D">
        <w:rPr>
          <w:b/>
          <w:bCs/>
        </w:rPr>
        <w:t xml:space="preserve">(s) indicated by the codepoint(s) </w:t>
      </w:r>
      <w:r w:rsidR="00D0239F">
        <w:rPr>
          <w:b/>
          <w:bCs/>
        </w:rPr>
        <w:t>can be</w:t>
      </w:r>
      <w:r w:rsidRPr="004948FB">
        <w:rPr>
          <w:b/>
          <w:bCs/>
        </w:rPr>
        <w:t xml:space="preserve"> configured per SSSG.</w:t>
      </w:r>
    </w:p>
    <w:p w14:paraId="48C1D2E6" w14:textId="4EC497DF" w:rsidR="00471F4F" w:rsidRPr="00471F4F" w:rsidRDefault="00471F4F" w:rsidP="00AD1944"/>
    <w:p w14:paraId="325DD4C9" w14:textId="5CC9CA0B" w:rsidR="007400D3" w:rsidRDefault="00175C86" w:rsidP="00323BF0">
      <w:pPr>
        <w:jc w:val="both"/>
      </w:pPr>
      <w:r>
        <w:t>According to the agreement [</w:t>
      </w:r>
      <w:r w:rsidR="0032598D">
        <w:t>1</w:t>
      </w:r>
      <w:r>
        <w:t xml:space="preserve">], as a working assumption, a third SSSG can be configured. The main objective of the additional SSSG is to </w:t>
      </w:r>
      <w:r w:rsidR="00F32FB2">
        <w:t xml:space="preserve">emulate PDCCH skipping </w:t>
      </w:r>
      <w:r w:rsidR="009B3065">
        <w:t>by</w:t>
      </w:r>
      <w:r w:rsidR="00F32FB2">
        <w:t xml:space="preserve"> defin</w:t>
      </w:r>
      <w:r w:rsidR="009B3065">
        <w:t>ing</w:t>
      </w:r>
      <w:r w:rsidR="007400D3">
        <w:t xml:space="preserve"> </w:t>
      </w:r>
      <w:r>
        <w:t>this SSSG as a</w:t>
      </w:r>
      <w:r w:rsidR="007400D3">
        <w:t xml:space="preserve"> null </w:t>
      </w:r>
      <w:r w:rsidR="00F32FB2">
        <w:t>SS</w:t>
      </w:r>
      <w:r w:rsidR="007400D3">
        <w:t>SG</w:t>
      </w:r>
      <w:r w:rsidR="004A11A3">
        <w:t xml:space="preserve">. </w:t>
      </w:r>
      <w:r w:rsidR="00E36F7F">
        <w:t>In this scheme, t</w:t>
      </w:r>
      <w:r w:rsidR="007400D3">
        <w:t xml:space="preserve">he UE can be indicated explicitly to monitor the PDCCH according to the null SSSG and </w:t>
      </w:r>
      <w:r w:rsidR="00E36F7F">
        <w:t xml:space="preserve">can </w:t>
      </w:r>
      <w:r w:rsidR="007400D3">
        <w:t xml:space="preserve">switch to another SSSG upon expiry of a timer where the timer determines the skipping duration. A sample state diagram illustrating this mechanism is provided in </w:t>
      </w:r>
      <w:r w:rsidR="00131CBD" w:rsidRPr="00131CBD">
        <w:fldChar w:fldCharType="begin"/>
      </w:r>
      <w:r w:rsidR="00131CBD" w:rsidRPr="00131CBD">
        <w:instrText xml:space="preserve"> REF _Ref71559444 \h </w:instrText>
      </w:r>
      <w:r w:rsidR="00131CBD">
        <w:instrText xml:space="preserve"> \* MERGEFORMAT </w:instrText>
      </w:r>
      <w:r w:rsidR="00131CBD" w:rsidRPr="00131CBD">
        <w:fldChar w:fldCharType="separate"/>
      </w:r>
      <w:r w:rsidR="007D620D" w:rsidRPr="007D620D">
        <w:t xml:space="preserve">Figure </w:t>
      </w:r>
      <w:r w:rsidR="007D620D" w:rsidRPr="007D620D">
        <w:rPr>
          <w:noProof/>
        </w:rPr>
        <w:t>2</w:t>
      </w:r>
      <w:r w:rsidR="007D620D" w:rsidRPr="007D620D">
        <w:rPr>
          <w:noProof/>
        </w:rPr>
        <w:noBreakHyphen/>
        <w:t>1</w:t>
      </w:r>
      <w:r w:rsidR="00131CBD" w:rsidRPr="00131CBD">
        <w:fldChar w:fldCharType="end"/>
      </w:r>
      <w:r w:rsidR="00131CBD">
        <w:t xml:space="preserve"> </w:t>
      </w:r>
      <w:r w:rsidR="007D620D">
        <w:t xml:space="preserve">and </w:t>
      </w:r>
      <w:r w:rsidR="007400D3">
        <w:t xml:space="preserve">the corresponding </w:t>
      </w:r>
      <w:r w:rsidR="00D64941">
        <w:t xml:space="preserve">state </w:t>
      </w:r>
      <w:r w:rsidR="00CD60EA">
        <w:t>transition</w:t>
      </w:r>
      <w:r w:rsidR="00D64941">
        <w:t xml:space="preserve"> </w:t>
      </w:r>
      <w:r w:rsidR="007400D3">
        <w:t xml:space="preserve">table is </w:t>
      </w:r>
      <w:r w:rsidR="007400D3" w:rsidRPr="00ED739F">
        <w:t xml:space="preserve">given in </w:t>
      </w:r>
      <w:r w:rsidR="00D64941" w:rsidRPr="00ED739F">
        <w:fldChar w:fldCharType="begin"/>
      </w:r>
      <w:r w:rsidR="00D64941" w:rsidRPr="00ED739F">
        <w:instrText xml:space="preserve"> REF _Ref71559991 \h </w:instrText>
      </w:r>
      <w:r w:rsidR="00ED739F">
        <w:instrText xml:space="preserve"> \* MERGEFORMAT </w:instrText>
      </w:r>
      <w:r w:rsidR="00D64941" w:rsidRPr="00ED739F">
        <w:fldChar w:fldCharType="separate"/>
      </w:r>
      <w:r w:rsidR="00ED739F" w:rsidRPr="00ED739F">
        <w:t xml:space="preserve">Table </w:t>
      </w:r>
      <w:r w:rsidR="00ED739F" w:rsidRPr="00ED739F">
        <w:rPr>
          <w:noProof/>
        </w:rPr>
        <w:t>3</w:t>
      </w:r>
      <w:r w:rsidR="00D64941" w:rsidRPr="00ED739F">
        <w:fldChar w:fldCharType="end"/>
      </w:r>
      <w:r w:rsidR="00D64941" w:rsidRPr="00ED739F">
        <w:t>.</w:t>
      </w:r>
    </w:p>
    <w:p w14:paraId="5A548524" w14:textId="58705730" w:rsidR="00762217" w:rsidRDefault="00762217" w:rsidP="00762217">
      <w:pPr>
        <w:keepNext/>
        <w:jc w:val="center"/>
      </w:pPr>
    </w:p>
    <w:p w14:paraId="2D882B28" w14:textId="410B1D40" w:rsidR="00ED739F" w:rsidRDefault="00ED739F" w:rsidP="00762217">
      <w:pPr>
        <w:keepNext/>
        <w:jc w:val="center"/>
      </w:pPr>
      <w:r>
        <w:object w:dxaOrig="6671" w:dyaOrig="3951" w14:anchorId="64D456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6pt;height:198pt" o:ole="">
            <v:imagedata r:id="rId11" o:title=""/>
          </v:shape>
          <o:OLEObject Type="Embed" ProgID="Visio.Drawing.15" ShapeID="_x0000_i1025" DrawAspect="Content" ObjectID="_1694608910" r:id="rId12"/>
        </w:object>
      </w:r>
    </w:p>
    <w:p w14:paraId="7784AC63" w14:textId="3F2C5D96" w:rsidR="00762217" w:rsidRPr="00F32FB2" w:rsidRDefault="00762217" w:rsidP="00762217">
      <w:pPr>
        <w:pStyle w:val="Caption"/>
        <w:rPr>
          <w:sz w:val="20"/>
          <w:szCs w:val="20"/>
        </w:rPr>
      </w:pPr>
      <w:bookmarkStart w:id="2" w:name="_Ref71559444"/>
      <w:r w:rsidRPr="00F32FB2">
        <w:rPr>
          <w:sz w:val="20"/>
          <w:szCs w:val="20"/>
        </w:rPr>
        <w:t xml:space="preserve">Figure </w:t>
      </w:r>
      <w:r w:rsidR="00A6684E">
        <w:rPr>
          <w:sz w:val="20"/>
          <w:szCs w:val="20"/>
        </w:rPr>
        <w:fldChar w:fldCharType="begin"/>
      </w:r>
      <w:r w:rsidR="00A6684E">
        <w:rPr>
          <w:sz w:val="20"/>
          <w:szCs w:val="20"/>
        </w:rPr>
        <w:instrText xml:space="preserve"> STYLEREF 1 \s </w:instrText>
      </w:r>
      <w:r w:rsidR="00A6684E">
        <w:rPr>
          <w:sz w:val="20"/>
          <w:szCs w:val="20"/>
        </w:rPr>
        <w:fldChar w:fldCharType="separate"/>
      </w:r>
      <w:r w:rsidR="00A6684E">
        <w:rPr>
          <w:noProof/>
          <w:sz w:val="20"/>
          <w:szCs w:val="20"/>
        </w:rPr>
        <w:t>2</w:t>
      </w:r>
      <w:r w:rsidR="00A6684E">
        <w:rPr>
          <w:sz w:val="20"/>
          <w:szCs w:val="20"/>
        </w:rPr>
        <w:fldChar w:fldCharType="end"/>
      </w:r>
      <w:r w:rsidR="00A6684E">
        <w:rPr>
          <w:sz w:val="20"/>
          <w:szCs w:val="20"/>
        </w:rPr>
        <w:noBreakHyphen/>
      </w:r>
      <w:r w:rsidR="00A6684E">
        <w:rPr>
          <w:sz w:val="20"/>
          <w:szCs w:val="20"/>
        </w:rPr>
        <w:fldChar w:fldCharType="begin"/>
      </w:r>
      <w:r w:rsidR="00A6684E">
        <w:rPr>
          <w:sz w:val="20"/>
          <w:szCs w:val="20"/>
        </w:rPr>
        <w:instrText xml:space="preserve"> SEQ Figure \* ARABIC \s 1 </w:instrText>
      </w:r>
      <w:r w:rsidR="00A6684E">
        <w:rPr>
          <w:sz w:val="20"/>
          <w:szCs w:val="20"/>
        </w:rPr>
        <w:fldChar w:fldCharType="separate"/>
      </w:r>
      <w:r w:rsidR="00A6684E">
        <w:rPr>
          <w:noProof/>
          <w:sz w:val="20"/>
          <w:szCs w:val="20"/>
        </w:rPr>
        <w:t>1</w:t>
      </w:r>
      <w:r w:rsidR="00A6684E">
        <w:rPr>
          <w:sz w:val="20"/>
          <w:szCs w:val="20"/>
        </w:rPr>
        <w:fldChar w:fldCharType="end"/>
      </w:r>
      <w:bookmarkEnd w:id="2"/>
      <w:r w:rsidR="00A53BD4">
        <w:rPr>
          <w:sz w:val="20"/>
          <w:szCs w:val="20"/>
        </w:rPr>
        <w:t xml:space="preserve"> </w:t>
      </w:r>
      <w:r w:rsidR="002E41FC">
        <w:rPr>
          <w:sz w:val="20"/>
          <w:szCs w:val="20"/>
        </w:rPr>
        <w:t>Example of s</w:t>
      </w:r>
      <w:r w:rsidR="00A53BD4">
        <w:rPr>
          <w:sz w:val="20"/>
          <w:szCs w:val="20"/>
        </w:rPr>
        <w:t>tate diagram</w:t>
      </w:r>
      <w:r w:rsidR="00B1757B">
        <w:rPr>
          <w:sz w:val="20"/>
          <w:szCs w:val="20"/>
        </w:rPr>
        <w:t xml:space="preserve"> </w:t>
      </w:r>
      <w:r w:rsidR="002E41FC">
        <w:rPr>
          <w:sz w:val="20"/>
          <w:szCs w:val="20"/>
        </w:rPr>
        <w:t xml:space="preserve">for </w:t>
      </w:r>
      <w:r w:rsidR="00AE4A89">
        <w:rPr>
          <w:sz w:val="20"/>
          <w:szCs w:val="20"/>
        </w:rPr>
        <w:t>n</w:t>
      </w:r>
      <w:r w:rsidR="00B1757B">
        <w:rPr>
          <w:sz w:val="20"/>
          <w:szCs w:val="20"/>
        </w:rPr>
        <w:t>ull SSSG</w:t>
      </w:r>
      <w:r w:rsidR="00ED739F">
        <w:rPr>
          <w:sz w:val="20"/>
          <w:szCs w:val="20"/>
        </w:rPr>
        <w:t xml:space="preserve"> based scheme </w:t>
      </w:r>
    </w:p>
    <w:p w14:paraId="646E5DC7" w14:textId="42CC339E" w:rsidR="00BB156E" w:rsidRDefault="00BB156E" w:rsidP="00323BF0">
      <w:pPr>
        <w:jc w:val="both"/>
      </w:pPr>
      <w:r>
        <w:t>Transitions between SSSGs are triggered by corresponding trigger bits in the scheduling DCI. If more than one codepoint indicates transition to the null SSSG, these codepoints can map to different skipping durations. For example, in the example below, codepoint 10 may switch the UE to the null SSSG and start a first timer (T0 or T2) and codepoint 11 may switch the UE to the null SSSG and start a second timer (T1 or T3). Once the skipping duration ends, the UE may switch back to the previous SSSG unless the DRX Active</w:t>
      </w:r>
      <w:r w:rsidR="00066423">
        <w:t>T</w:t>
      </w:r>
      <w:r>
        <w:t>ime is over.</w:t>
      </w:r>
    </w:p>
    <w:p w14:paraId="3894C419" w14:textId="3E33B77E" w:rsidR="00ED27FD" w:rsidRDefault="00ED27FD" w:rsidP="00AD1944"/>
    <w:p w14:paraId="34143E2A" w14:textId="542E27F6" w:rsidR="00D64941" w:rsidRPr="00A53BD4" w:rsidRDefault="00D64941" w:rsidP="00D64941">
      <w:pPr>
        <w:pStyle w:val="Caption"/>
        <w:keepNext/>
        <w:rPr>
          <w:sz w:val="20"/>
          <w:szCs w:val="20"/>
        </w:rPr>
      </w:pPr>
      <w:bookmarkStart w:id="3" w:name="_Ref71559991"/>
      <w:r w:rsidRPr="00A53BD4">
        <w:rPr>
          <w:sz w:val="20"/>
          <w:szCs w:val="20"/>
        </w:rPr>
        <w:t xml:space="preserve">Table </w:t>
      </w:r>
      <w:r w:rsidR="00412769" w:rsidRPr="00A53BD4">
        <w:rPr>
          <w:sz w:val="20"/>
          <w:szCs w:val="20"/>
        </w:rPr>
        <w:fldChar w:fldCharType="begin"/>
      </w:r>
      <w:r w:rsidR="00412769" w:rsidRPr="00A53BD4">
        <w:rPr>
          <w:sz w:val="20"/>
          <w:szCs w:val="20"/>
        </w:rPr>
        <w:instrText xml:space="preserve"> SEQ Table \* ARABIC </w:instrText>
      </w:r>
      <w:r w:rsidR="00412769" w:rsidRPr="00A53BD4">
        <w:rPr>
          <w:sz w:val="20"/>
          <w:szCs w:val="20"/>
        </w:rPr>
        <w:fldChar w:fldCharType="separate"/>
      </w:r>
      <w:r w:rsidR="00ED739F">
        <w:rPr>
          <w:noProof/>
          <w:sz w:val="20"/>
          <w:szCs w:val="20"/>
        </w:rPr>
        <w:t>3</w:t>
      </w:r>
      <w:r w:rsidR="00412769" w:rsidRPr="00A53BD4">
        <w:rPr>
          <w:noProof/>
          <w:sz w:val="20"/>
          <w:szCs w:val="20"/>
        </w:rPr>
        <w:fldChar w:fldCharType="end"/>
      </w:r>
      <w:bookmarkEnd w:id="3"/>
      <w:r w:rsidR="00A53BD4" w:rsidRPr="00A53BD4">
        <w:rPr>
          <w:noProof/>
          <w:sz w:val="20"/>
          <w:szCs w:val="20"/>
        </w:rPr>
        <w:t xml:space="preserve"> </w:t>
      </w:r>
      <w:r w:rsidR="002E41FC">
        <w:rPr>
          <w:noProof/>
          <w:sz w:val="20"/>
          <w:szCs w:val="20"/>
        </w:rPr>
        <w:t xml:space="preserve">Example of </w:t>
      </w:r>
      <w:r w:rsidR="00AE4A89">
        <w:rPr>
          <w:sz w:val="20"/>
          <w:szCs w:val="20"/>
        </w:rPr>
        <w:t xml:space="preserve">null SSSG based scheme </w:t>
      </w:r>
    </w:p>
    <w:tbl>
      <w:tblPr>
        <w:tblStyle w:val="TableGrid"/>
        <w:tblW w:w="0" w:type="auto"/>
        <w:jc w:val="center"/>
        <w:tblLook w:val="04A0" w:firstRow="1" w:lastRow="0" w:firstColumn="1" w:lastColumn="0" w:noHBand="0" w:noVBand="1"/>
      </w:tblPr>
      <w:tblGrid>
        <w:gridCol w:w="2482"/>
        <w:gridCol w:w="2273"/>
        <w:gridCol w:w="2462"/>
      </w:tblGrid>
      <w:tr w:rsidR="00C345DD" w14:paraId="4ECF9D80" w14:textId="77777777" w:rsidTr="00C345DD">
        <w:trPr>
          <w:jc w:val="center"/>
        </w:trPr>
        <w:tc>
          <w:tcPr>
            <w:tcW w:w="2482" w:type="dxa"/>
          </w:tcPr>
          <w:p w14:paraId="0AD99360" w14:textId="7624AD05" w:rsidR="00C345DD" w:rsidRDefault="00C345DD" w:rsidP="00603E6E">
            <w:r>
              <w:t>Current state</w:t>
            </w:r>
          </w:p>
        </w:tc>
        <w:tc>
          <w:tcPr>
            <w:tcW w:w="2273" w:type="dxa"/>
          </w:tcPr>
          <w:p w14:paraId="2FBFD6FA" w14:textId="3B102C5E" w:rsidR="00C345DD" w:rsidRDefault="00C345DD" w:rsidP="00603E6E">
            <w:r w:rsidRPr="00693B78">
              <w:t xml:space="preserve">DCI </w:t>
            </w:r>
            <w:r>
              <w:t>bits</w:t>
            </w:r>
          </w:p>
        </w:tc>
        <w:tc>
          <w:tcPr>
            <w:tcW w:w="2462" w:type="dxa"/>
          </w:tcPr>
          <w:p w14:paraId="57F78C56" w14:textId="5CBF3E24" w:rsidR="00C345DD" w:rsidRDefault="00C345DD" w:rsidP="00603E6E">
            <w:r>
              <w:t>Next state</w:t>
            </w:r>
          </w:p>
        </w:tc>
      </w:tr>
      <w:tr w:rsidR="00C345DD" w14:paraId="2A995E9D" w14:textId="77777777" w:rsidTr="00C345DD">
        <w:trPr>
          <w:jc w:val="center"/>
        </w:trPr>
        <w:tc>
          <w:tcPr>
            <w:tcW w:w="2482" w:type="dxa"/>
          </w:tcPr>
          <w:p w14:paraId="04BDA6EA" w14:textId="422DA408" w:rsidR="00C345DD" w:rsidRDefault="00C345DD" w:rsidP="00603E6E">
            <w:r>
              <w:t>00</w:t>
            </w:r>
          </w:p>
        </w:tc>
        <w:tc>
          <w:tcPr>
            <w:tcW w:w="2273" w:type="dxa"/>
          </w:tcPr>
          <w:p w14:paraId="3A665809" w14:textId="46AC9898" w:rsidR="00C345DD" w:rsidRDefault="00C345DD" w:rsidP="00603E6E">
            <w:r w:rsidRPr="00693B78">
              <w:t>00</w:t>
            </w:r>
          </w:p>
        </w:tc>
        <w:tc>
          <w:tcPr>
            <w:tcW w:w="2462" w:type="dxa"/>
          </w:tcPr>
          <w:p w14:paraId="7AB91CF8" w14:textId="6DA6FDDF" w:rsidR="00C345DD" w:rsidRDefault="00C345DD" w:rsidP="00603E6E">
            <w:r>
              <w:t>00</w:t>
            </w:r>
          </w:p>
        </w:tc>
      </w:tr>
      <w:tr w:rsidR="00C345DD" w14:paraId="0F12591D" w14:textId="77777777" w:rsidTr="00C345DD">
        <w:trPr>
          <w:jc w:val="center"/>
        </w:trPr>
        <w:tc>
          <w:tcPr>
            <w:tcW w:w="2482" w:type="dxa"/>
          </w:tcPr>
          <w:p w14:paraId="2C311427" w14:textId="06CACA06" w:rsidR="00C345DD" w:rsidRDefault="00C345DD" w:rsidP="00603E6E">
            <w:r>
              <w:t>00</w:t>
            </w:r>
          </w:p>
        </w:tc>
        <w:tc>
          <w:tcPr>
            <w:tcW w:w="2273" w:type="dxa"/>
          </w:tcPr>
          <w:p w14:paraId="1C6F1F3A" w14:textId="6666D469" w:rsidR="00C345DD" w:rsidRDefault="00C345DD" w:rsidP="00603E6E">
            <w:r w:rsidRPr="00693B78">
              <w:t>01</w:t>
            </w:r>
          </w:p>
        </w:tc>
        <w:tc>
          <w:tcPr>
            <w:tcW w:w="2462" w:type="dxa"/>
          </w:tcPr>
          <w:p w14:paraId="71DEE55F" w14:textId="034C2D36" w:rsidR="00C345DD" w:rsidRDefault="00C345DD" w:rsidP="00603E6E">
            <w:r>
              <w:t>01</w:t>
            </w:r>
          </w:p>
        </w:tc>
      </w:tr>
      <w:tr w:rsidR="00C345DD" w14:paraId="741D27A0" w14:textId="77777777" w:rsidTr="00C345DD">
        <w:trPr>
          <w:jc w:val="center"/>
        </w:trPr>
        <w:tc>
          <w:tcPr>
            <w:tcW w:w="2482" w:type="dxa"/>
          </w:tcPr>
          <w:p w14:paraId="3F320CA0" w14:textId="76892500" w:rsidR="00C345DD" w:rsidRDefault="00C345DD" w:rsidP="00603E6E">
            <w:r>
              <w:t>00</w:t>
            </w:r>
          </w:p>
        </w:tc>
        <w:tc>
          <w:tcPr>
            <w:tcW w:w="2273" w:type="dxa"/>
          </w:tcPr>
          <w:p w14:paraId="1CC4CFD4" w14:textId="11EFAE24" w:rsidR="00C345DD" w:rsidRDefault="00C345DD" w:rsidP="00603E6E">
            <w:r w:rsidRPr="00693B78">
              <w:t>10</w:t>
            </w:r>
          </w:p>
        </w:tc>
        <w:tc>
          <w:tcPr>
            <w:tcW w:w="2462" w:type="dxa"/>
          </w:tcPr>
          <w:p w14:paraId="7E1B3069" w14:textId="19B21CF3" w:rsidR="00C345DD" w:rsidRDefault="00C345DD" w:rsidP="00603E6E">
            <w:r>
              <w:t>10 (Timer value T0)</w:t>
            </w:r>
          </w:p>
        </w:tc>
      </w:tr>
      <w:tr w:rsidR="00C345DD" w14:paraId="054EBC01" w14:textId="77777777" w:rsidTr="00C345DD">
        <w:trPr>
          <w:jc w:val="center"/>
        </w:trPr>
        <w:tc>
          <w:tcPr>
            <w:tcW w:w="2482" w:type="dxa"/>
          </w:tcPr>
          <w:p w14:paraId="3A8D04B7" w14:textId="46A7CDD9" w:rsidR="00C345DD" w:rsidRDefault="00C345DD" w:rsidP="00603E6E">
            <w:r>
              <w:t>00</w:t>
            </w:r>
          </w:p>
        </w:tc>
        <w:tc>
          <w:tcPr>
            <w:tcW w:w="2273" w:type="dxa"/>
          </w:tcPr>
          <w:p w14:paraId="6D339B9C" w14:textId="32F8676E" w:rsidR="00C345DD" w:rsidRDefault="00C345DD" w:rsidP="00603E6E">
            <w:r w:rsidRPr="00693B78">
              <w:t>11</w:t>
            </w:r>
          </w:p>
        </w:tc>
        <w:tc>
          <w:tcPr>
            <w:tcW w:w="2462" w:type="dxa"/>
          </w:tcPr>
          <w:p w14:paraId="4EFAC46F" w14:textId="0F015FEB" w:rsidR="00C345DD" w:rsidRDefault="00C345DD" w:rsidP="00603E6E">
            <w:r>
              <w:t>10 (Timer value T1)</w:t>
            </w:r>
          </w:p>
        </w:tc>
      </w:tr>
      <w:tr w:rsidR="00AE4A89" w14:paraId="63813E4D" w14:textId="77777777" w:rsidTr="00AE4A89">
        <w:trPr>
          <w:jc w:val="center"/>
        </w:trPr>
        <w:tc>
          <w:tcPr>
            <w:tcW w:w="2482" w:type="dxa"/>
            <w:shd w:val="clear" w:color="auto" w:fill="F2F2F2" w:themeFill="background1" w:themeFillShade="F2"/>
          </w:tcPr>
          <w:p w14:paraId="6071E26C" w14:textId="77777777" w:rsidR="00AE4A89" w:rsidRDefault="00AE4A89" w:rsidP="00603E6E"/>
        </w:tc>
        <w:tc>
          <w:tcPr>
            <w:tcW w:w="2273" w:type="dxa"/>
            <w:shd w:val="clear" w:color="auto" w:fill="F2F2F2" w:themeFill="background1" w:themeFillShade="F2"/>
          </w:tcPr>
          <w:p w14:paraId="0C0838A8" w14:textId="77777777" w:rsidR="00AE4A89" w:rsidRPr="00693B78" w:rsidRDefault="00AE4A89" w:rsidP="00603E6E"/>
        </w:tc>
        <w:tc>
          <w:tcPr>
            <w:tcW w:w="2462" w:type="dxa"/>
            <w:shd w:val="clear" w:color="auto" w:fill="F2F2F2" w:themeFill="background1" w:themeFillShade="F2"/>
          </w:tcPr>
          <w:p w14:paraId="32723C54" w14:textId="77777777" w:rsidR="00AE4A89" w:rsidRDefault="00AE4A89" w:rsidP="00603E6E"/>
        </w:tc>
      </w:tr>
      <w:tr w:rsidR="00C345DD" w14:paraId="22614539" w14:textId="77777777" w:rsidTr="00C345DD">
        <w:trPr>
          <w:jc w:val="center"/>
        </w:trPr>
        <w:tc>
          <w:tcPr>
            <w:tcW w:w="2482" w:type="dxa"/>
            <w:shd w:val="clear" w:color="auto" w:fill="F2F2F2" w:themeFill="background1" w:themeFillShade="F2"/>
          </w:tcPr>
          <w:p w14:paraId="2F8E536E" w14:textId="6D6045C4" w:rsidR="00C345DD" w:rsidRDefault="00C345DD" w:rsidP="00603E6E">
            <w:r>
              <w:t>01</w:t>
            </w:r>
          </w:p>
        </w:tc>
        <w:tc>
          <w:tcPr>
            <w:tcW w:w="2273" w:type="dxa"/>
            <w:shd w:val="clear" w:color="auto" w:fill="F2F2F2" w:themeFill="background1" w:themeFillShade="F2"/>
          </w:tcPr>
          <w:p w14:paraId="5662DB1C" w14:textId="7EA4C451" w:rsidR="00C345DD" w:rsidRDefault="00C345DD" w:rsidP="00603E6E">
            <w:r w:rsidRPr="00693B78">
              <w:t>00</w:t>
            </w:r>
          </w:p>
        </w:tc>
        <w:tc>
          <w:tcPr>
            <w:tcW w:w="2462" w:type="dxa"/>
            <w:shd w:val="clear" w:color="auto" w:fill="F2F2F2" w:themeFill="background1" w:themeFillShade="F2"/>
          </w:tcPr>
          <w:p w14:paraId="02236188" w14:textId="6FE59A71" w:rsidR="00C345DD" w:rsidRDefault="00C345DD" w:rsidP="00603E6E">
            <w:r>
              <w:t>00</w:t>
            </w:r>
          </w:p>
        </w:tc>
      </w:tr>
      <w:tr w:rsidR="00C345DD" w14:paraId="153CE548" w14:textId="77777777" w:rsidTr="00C345DD">
        <w:trPr>
          <w:jc w:val="center"/>
        </w:trPr>
        <w:tc>
          <w:tcPr>
            <w:tcW w:w="2482" w:type="dxa"/>
            <w:shd w:val="clear" w:color="auto" w:fill="F2F2F2" w:themeFill="background1" w:themeFillShade="F2"/>
          </w:tcPr>
          <w:p w14:paraId="62D3E0CC" w14:textId="2FE8F123" w:rsidR="00C345DD" w:rsidRDefault="00C345DD" w:rsidP="00603E6E">
            <w:r>
              <w:t>01</w:t>
            </w:r>
          </w:p>
        </w:tc>
        <w:tc>
          <w:tcPr>
            <w:tcW w:w="2273" w:type="dxa"/>
            <w:shd w:val="clear" w:color="auto" w:fill="F2F2F2" w:themeFill="background1" w:themeFillShade="F2"/>
          </w:tcPr>
          <w:p w14:paraId="2BB85ABF" w14:textId="120C6412" w:rsidR="00C345DD" w:rsidRDefault="00C345DD" w:rsidP="00603E6E">
            <w:r w:rsidRPr="00693B78">
              <w:t>01</w:t>
            </w:r>
          </w:p>
        </w:tc>
        <w:tc>
          <w:tcPr>
            <w:tcW w:w="2462" w:type="dxa"/>
            <w:shd w:val="clear" w:color="auto" w:fill="F2F2F2" w:themeFill="background1" w:themeFillShade="F2"/>
          </w:tcPr>
          <w:p w14:paraId="7563EB0A" w14:textId="297C96F7" w:rsidR="00C345DD" w:rsidRDefault="00C345DD" w:rsidP="00603E6E">
            <w:r>
              <w:t>01</w:t>
            </w:r>
          </w:p>
        </w:tc>
      </w:tr>
      <w:tr w:rsidR="00C345DD" w14:paraId="07C2FF6D" w14:textId="77777777" w:rsidTr="00C345DD">
        <w:trPr>
          <w:jc w:val="center"/>
        </w:trPr>
        <w:tc>
          <w:tcPr>
            <w:tcW w:w="2482" w:type="dxa"/>
            <w:shd w:val="clear" w:color="auto" w:fill="F2F2F2" w:themeFill="background1" w:themeFillShade="F2"/>
          </w:tcPr>
          <w:p w14:paraId="6E77F35D" w14:textId="03DE0F61" w:rsidR="00C345DD" w:rsidRDefault="00C345DD" w:rsidP="00603E6E">
            <w:r>
              <w:t>01</w:t>
            </w:r>
          </w:p>
        </w:tc>
        <w:tc>
          <w:tcPr>
            <w:tcW w:w="2273" w:type="dxa"/>
            <w:shd w:val="clear" w:color="auto" w:fill="F2F2F2" w:themeFill="background1" w:themeFillShade="F2"/>
          </w:tcPr>
          <w:p w14:paraId="3416AFB6" w14:textId="0067B7C5" w:rsidR="00C345DD" w:rsidRDefault="00C345DD" w:rsidP="00603E6E">
            <w:r w:rsidRPr="00693B78">
              <w:t>10</w:t>
            </w:r>
          </w:p>
        </w:tc>
        <w:tc>
          <w:tcPr>
            <w:tcW w:w="2462" w:type="dxa"/>
            <w:shd w:val="clear" w:color="auto" w:fill="F2F2F2" w:themeFill="background1" w:themeFillShade="F2"/>
          </w:tcPr>
          <w:p w14:paraId="0AC0211D" w14:textId="1F5B8570" w:rsidR="00C345DD" w:rsidRDefault="00C345DD" w:rsidP="00603E6E">
            <w:r>
              <w:t>10 (Timer value T</w:t>
            </w:r>
            <w:r w:rsidR="00DE5727">
              <w:t>2</w:t>
            </w:r>
            <w:r>
              <w:t>)</w:t>
            </w:r>
          </w:p>
        </w:tc>
      </w:tr>
      <w:tr w:rsidR="00C345DD" w14:paraId="08A32FEB" w14:textId="77777777" w:rsidTr="00C345DD">
        <w:trPr>
          <w:jc w:val="center"/>
        </w:trPr>
        <w:tc>
          <w:tcPr>
            <w:tcW w:w="2482" w:type="dxa"/>
            <w:shd w:val="clear" w:color="auto" w:fill="F2F2F2" w:themeFill="background1" w:themeFillShade="F2"/>
          </w:tcPr>
          <w:p w14:paraId="10A5E53A" w14:textId="29567D2E" w:rsidR="00C345DD" w:rsidRDefault="00C345DD" w:rsidP="00603E6E">
            <w:r>
              <w:t>01</w:t>
            </w:r>
          </w:p>
        </w:tc>
        <w:tc>
          <w:tcPr>
            <w:tcW w:w="2273" w:type="dxa"/>
            <w:shd w:val="clear" w:color="auto" w:fill="F2F2F2" w:themeFill="background1" w:themeFillShade="F2"/>
          </w:tcPr>
          <w:p w14:paraId="21058DD6" w14:textId="2601C102" w:rsidR="00C345DD" w:rsidRDefault="00C345DD" w:rsidP="00603E6E">
            <w:r w:rsidRPr="00693B78">
              <w:t>11</w:t>
            </w:r>
          </w:p>
        </w:tc>
        <w:tc>
          <w:tcPr>
            <w:tcW w:w="2462" w:type="dxa"/>
            <w:shd w:val="clear" w:color="auto" w:fill="F2F2F2" w:themeFill="background1" w:themeFillShade="F2"/>
          </w:tcPr>
          <w:p w14:paraId="4757A6B4" w14:textId="27673AF6" w:rsidR="00C345DD" w:rsidRDefault="00C345DD" w:rsidP="00603E6E">
            <w:r>
              <w:t>10 (Timer value T</w:t>
            </w:r>
            <w:r w:rsidR="00DE5727">
              <w:t>3</w:t>
            </w:r>
            <w:r>
              <w:t>)</w:t>
            </w:r>
          </w:p>
        </w:tc>
      </w:tr>
    </w:tbl>
    <w:p w14:paraId="61133064" w14:textId="7910834A" w:rsidR="00ED27FD" w:rsidRDefault="00ED27FD" w:rsidP="00AD1944"/>
    <w:p w14:paraId="5AA80286" w14:textId="77777777" w:rsidR="007F2E43" w:rsidRDefault="007F2E43" w:rsidP="00AD1944"/>
    <w:p w14:paraId="10A5BA54" w14:textId="537AA149" w:rsidR="007F2E43" w:rsidRDefault="00ED739F" w:rsidP="00323BF0">
      <w:pPr>
        <w:jc w:val="both"/>
        <w:rPr>
          <w:lang w:val="en-GB"/>
        </w:rPr>
      </w:pPr>
      <w:r>
        <w:rPr>
          <w:lang w:val="en-GB"/>
        </w:rPr>
        <w:t xml:space="preserve">It can be observed (e.g., </w:t>
      </w:r>
      <w:r w:rsidRPr="00ED739F">
        <w:rPr>
          <w:lang w:val="en-GB"/>
        </w:rPr>
        <w:t xml:space="preserve">by comparing </w:t>
      </w:r>
      <w:r w:rsidRPr="00ED739F">
        <w:rPr>
          <w:lang w:val="en-GB"/>
        </w:rPr>
        <w:fldChar w:fldCharType="begin"/>
      </w:r>
      <w:r w:rsidRPr="00ED739F">
        <w:rPr>
          <w:lang w:val="en-GB"/>
        </w:rPr>
        <w:instrText xml:space="preserve"> REF _Ref79077147 \h </w:instrText>
      </w:r>
      <w:r>
        <w:rPr>
          <w:lang w:val="en-GB"/>
        </w:rPr>
        <w:instrText xml:space="preserve"> \* MERGEFORMAT </w:instrText>
      </w:r>
      <w:r w:rsidRPr="00ED739F">
        <w:rPr>
          <w:lang w:val="en-GB"/>
        </w:rPr>
      </w:r>
      <w:r w:rsidRPr="00ED739F">
        <w:rPr>
          <w:lang w:val="en-GB"/>
        </w:rPr>
        <w:fldChar w:fldCharType="separate"/>
      </w:r>
      <w:r w:rsidRPr="00ED739F">
        <w:t xml:space="preserve">Table </w:t>
      </w:r>
      <w:r w:rsidRPr="00ED739F">
        <w:rPr>
          <w:noProof/>
        </w:rPr>
        <w:t>1</w:t>
      </w:r>
      <w:r w:rsidRPr="00ED739F">
        <w:rPr>
          <w:lang w:val="en-GB"/>
        </w:rPr>
        <w:fldChar w:fldCharType="end"/>
      </w:r>
      <w:r w:rsidRPr="00ED739F">
        <w:rPr>
          <w:lang w:val="en-GB"/>
        </w:rPr>
        <w:t xml:space="preserve"> and </w:t>
      </w:r>
      <w:r w:rsidRPr="00ED739F">
        <w:rPr>
          <w:lang w:val="en-GB"/>
        </w:rPr>
        <w:fldChar w:fldCharType="begin"/>
      </w:r>
      <w:r w:rsidRPr="00ED739F">
        <w:rPr>
          <w:lang w:val="en-GB"/>
        </w:rPr>
        <w:instrText xml:space="preserve"> REF _Ref71559991 \h </w:instrText>
      </w:r>
      <w:r>
        <w:rPr>
          <w:lang w:val="en-GB"/>
        </w:rPr>
        <w:instrText xml:space="preserve"> \* MERGEFORMAT </w:instrText>
      </w:r>
      <w:r w:rsidRPr="00ED739F">
        <w:rPr>
          <w:lang w:val="en-GB"/>
        </w:rPr>
      </w:r>
      <w:r w:rsidRPr="00ED739F">
        <w:rPr>
          <w:lang w:val="en-GB"/>
        </w:rPr>
        <w:fldChar w:fldCharType="separate"/>
      </w:r>
      <w:r w:rsidRPr="00ED739F">
        <w:t xml:space="preserve">Table </w:t>
      </w:r>
      <w:r w:rsidRPr="00ED739F">
        <w:rPr>
          <w:noProof/>
        </w:rPr>
        <w:t>3</w:t>
      </w:r>
      <w:r w:rsidRPr="00ED739F">
        <w:rPr>
          <w:lang w:val="en-GB"/>
        </w:rPr>
        <w:fldChar w:fldCharType="end"/>
      </w:r>
      <w:r w:rsidRPr="00ED739F">
        <w:rPr>
          <w:lang w:val="en-GB"/>
        </w:rPr>
        <w:t>)</w:t>
      </w:r>
      <w:r>
        <w:rPr>
          <w:lang w:val="en-GB"/>
        </w:rPr>
        <w:t xml:space="preserve"> that both schemes can obtain similar UE behaviour, however, there are some clear differences between the operational aspects of the two schemes. The </w:t>
      </w:r>
      <w:r w:rsidR="00BE583A">
        <w:rPr>
          <w:lang w:val="en-GB"/>
        </w:rPr>
        <w:t>first s</w:t>
      </w:r>
      <w:r>
        <w:rPr>
          <w:lang w:val="en-GB"/>
        </w:rPr>
        <w:t>cheme offers higher flexibility</w:t>
      </w:r>
      <w:r w:rsidR="00BE583A">
        <w:rPr>
          <w:lang w:val="en-GB"/>
        </w:rPr>
        <w:t xml:space="preserve"> by enabling the </w:t>
      </w:r>
      <w:r>
        <w:rPr>
          <w:lang w:val="en-GB"/>
        </w:rPr>
        <w:t>gNB</w:t>
      </w:r>
      <w:r w:rsidR="00BE583A">
        <w:rPr>
          <w:lang w:val="en-GB"/>
        </w:rPr>
        <w:t xml:space="preserve"> to </w:t>
      </w:r>
      <w:r w:rsidR="0052762E">
        <w:rPr>
          <w:lang w:val="en-GB"/>
        </w:rPr>
        <w:t xml:space="preserve">configure </w:t>
      </w:r>
      <w:r>
        <w:rPr>
          <w:lang w:val="en-GB"/>
        </w:rPr>
        <w:t xml:space="preserve">PDCCH </w:t>
      </w:r>
      <w:r w:rsidR="0052762E">
        <w:rPr>
          <w:lang w:val="en-GB"/>
        </w:rPr>
        <w:t xml:space="preserve">skipping </w:t>
      </w:r>
      <w:r>
        <w:rPr>
          <w:lang w:val="en-GB"/>
        </w:rPr>
        <w:t>and/</w:t>
      </w:r>
      <w:r w:rsidR="0052762E">
        <w:rPr>
          <w:lang w:val="en-GB"/>
        </w:rPr>
        <w:t xml:space="preserve">or </w:t>
      </w:r>
      <w:r>
        <w:rPr>
          <w:lang w:val="en-GB"/>
        </w:rPr>
        <w:t xml:space="preserve">SSSG </w:t>
      </w:r>
      <w:r w:rsidR="0052762E">
        <w:rPr>
          <w:lang w:val="en-GB"/>
        </w:rPr>
        <w:t xml:space="preserve">switching </w:t>
      </w:r>
      <w:r>
        <w:rPr>
          <w:lang w:val="en-GB"/>
        </w:rPr>
        <w:t>functionality</w:t>
      </w:r>
      <w:r w:rsidR="0052762E">
        <w:rPr>
          <w:lang w:val="en-GB"/>
        </w:rPr>
        <w:t xml:space="preserve"> per SSSG</w:t>
      </w:r>
      <w:r>
        <w:rPr>
          <w:lang w:val="en-GB"/>
        </w:rPr>
        <w:t xml:space="preserve"> with the desired skipping granularity. In addition, the </w:t>
      </w:r>
      <w:r w:rsidR="0052762E">
        <w:rPr>
          <w:lang w:val="en-GB"/>
        </w:rPr>
        <w:t xml:space="preserve">UE may be configured to monitor a reduced </w:t>
      </w:r>
      <w:r>
        <w:rPr>
          <w:lang w:val="en-GB"/>
        </w:rPr>
        <w:t xml:space="preserve">set of </w:t>
      </w:r>
      <w:r w:rsidR="0052762E">
        <w:rPr>
          <w:lang w:val="en-GB"/>
        </w:rPr>
        <w:t>SS</w:t>
      </w:r>
      <w:r>
        <w:rPr>
          <w:lang w:val="en-GB"/>
        </w:rPr>
        <w:t>s</w:t>
      </w:r>
      <w:r w:rsidR="0052762E">
        <w:rPr>
          <w:lang w:val="en-GB"/>
        </w:rPr>
        <w:t xml:space="preserve"> even during the skipping duration</w:t>
      </w:r>
      <w:r>
        <w:rPr>
          <w:lang w:val="en-GB"/>
        </w:rPr>
        <w:t>, for example to monitor retransmission requests,</w:t>
      </w:r>
      <w:r w:rsidR="0052762E">
        <w:rPr>
          <w:lang w:val="en-GB"/>
        </w:rPr>
        <w:t xml:space="preserve"> and </w:t>
      </w:r>
      <w:r w:rsidR="0052762E">
        <w:rPr>
          <w:lang w:val="en-GB"/>
        </w:rPr>
        <w:lastRenderedPageBreak/>
        <w:t xml:space="preserve">skipping may apply to </w:t>
      </w:r>
      <w:r>
        <w:rPr>
          <w:lang w:val="en-GB"/>
        </w:rPr>
        <w:t xml:space="preserve">only a </w:t>
      </w:r>
      <w:r w:rsidR="0052762E">
        <w:rPr>
          <w:lang w:val="en-GB"/>
        </w:rPr>
        <w:t>subset of SSs only instead of all SSs.</w:t>
      </w:r>
      <w:r w:rsidR="006E54AB">
        <w:rPr>
          <w:lang w:val="en-GB"/>
        </w:rPr>
        <w:t xml:space="preserve"> </w:t>
      </w:r>
      <w:r w:rsidR="0090148D">
        <w:rPr>
          <w:lang w:val="en-GB"/>
        </w:rPr>
        <w:t>The null SSSG based method</w:t>
      </w:r>
      <w:r w:rsidR="00BE583A">
        <w:rPr>
          <w:lang w:val="en-GB"/>
        </w:rPr>
        <w:t xml:space="preserve"> may</w:t>
      </w:r>
      <w:r w:rsidR="0090148D">
        <w:rPr>
          <w:lang w:val="en-GB"/>
        </w:rPr>
        <w:t xml:space="preserve"> also suffer from latency due to the switching operation.</w:t>
      </w:r>
      <w:r w:rsidR="005B14DC">
        <w:rPr>
          <w:lang w:val="en-GB"/>
        </w:rPr>
        <w:t xml:space="preserve"> </w:t>
      </w:r>
      <w:r w:rsidR="007F2E43">
        <w:rPr>
          <w:lang w:val="en-GB"/>
        </w:rPr>
        <w:t>Nevertheless, it</w:t>
      </w:r>
      <w:r w:rsidR="007E1105">
        <w:rPr>
          <w:lang w:val="en-GB"/>
        </w:rPr>
        <w:t xml:space="preserve"> would</w:t>
      </w:r>
      <w:r w:rsidR="007F2E43">
        <w:rPr>
          <w:lang w:val="en-GB"/>
        </w:rPr>
        <w:t xml:space="preserve"> be useful to provide the gNB with the full flexibility on which scheme to configure</w:t>
      </w:r>
      <w:r w:rsidR="007E1105">
        <w:rPr>
          <w:lang w:val="en-GB"/>
        </w:rPr>
        <w:t xml:space="preserve">. </w:t>
      </w:r>
      <w:r w:rsidR="007F2E43">
        <w:rPr>
          <w:lang w:val="en-GB"/>
        </w:rPr>
        <w:t>Therefore, we propose the following</w:t>
      </w:r>
      <w:r w:rsidR="002101FE">
        <w:rPr>
          <w:lang w:val="en-GB"/>
        </w:rPr>
        <w:t>.</w:t>
      </w:r>
    </w:p>
    <w:p w14:paraId="292F0F59" w14:textId="77777777" w:rsidR="007F2E43" w:rsidRDefault="007F2E43" w:rsidP="00323BF0">
      <w:pPr>
        <w:jc w:val="both"/>
        <w:rPr>
          <w:lang w:val="en-GB"/>
        </w:rPr>
      </w:pPr>
    </w:p>
    <w:p w14:paraId="6483DB3D" w14:textId="481B5567" w:rsidR="007F2E43" w:rsidRPr="007F2E43" w:rsidRDefault="007F2E43" w:rsidP="00323BF0">
      <w:pPr>
        <w:jc w:val="both"/>
        <w:rPr>
          <w:b/>
          <w:bCs/>
        </w:rPr>
      </w:pPr>
      <w:r w:rsidRPr="007F2E43">
        <w:rPr>
          <w:b/>
          <w:bCs/>
        </w:rPr>
        <w:t>Proposal 4: Confirm the following working assumptions</w:t>
      </w:r>
      <w:r w:rsidR="007E1105">
        <w:rPr>
          <w:b/>
          <w:bCs/>
        </w:rPr>
        <w:t>:</w:t>
      </w:r>
    </w:p>
    <w:p w14:paraId="77AA6DAF" w14:textId="0920BE3A" w:rsidR="007E1105" w:rsidRPr="007F2E43" w:rsidRDefault="007F2E43" w:rsidP="00323BF0">
      <w:pPr>
        <w:overflowPunct w:val="0"/>
        <w:autoSpaceDE w:val="0"/>
        <w:autoSpaceDN w:val="0"/>
        <w:adjustRightInd w:val="0"/>
        <w:contextualSpacing/>
        <w:jc w:val="both"/>
        <w:textAlignment w:val="baseline"/>
        <w:rPr>
          <w:b/>
          <w:bCs/>
          <w:lang w:eastAsia="zh-CN"/>
        </w:rPr>
      </w:pPr>
      <w:r w:rsidRPr="007F2E43">
        <w:rPr>
          <w:b/>
          <w:bCs/>
          <w:highlight w:val="darkYellow"/>
          <w:lang w:eastAsia="zh-CN"/>
        </w:rPr>
        <w:t>Working Assumption</w:t>
      </w:r>
      <w:r w:rsidRPr="007F2E43">
        <w:rPr>
          <w:b/>
          <w:bCs/>
          <w:lang w:eastAsia="zh-CN"/>
        </w:rPr>
        <w:t>: Beh 2B</w:t>
      </w:r>
      <w:r w:rsidR="007E1105">
        <w:rPr>
          <w:b/>
          <w:bCs/>
          <w:lang w:eastAsia="zh-CN"/>
        </w:rPr>
        <w:t xml:space="preserve"> </w:t>
      </w:r>
      <w:r w:rsidRPr="007F2E43">
        <w:rPr>
          <w:b/>
          <w:bCs/>
          <w:lang w:eastAsia="zh-CN"/>
        </w:rPr>
        <w:t>(if confirmed): stop monitoring SS sets associated with SSSG#0 and SSSG#1 and monitoring of SS sets associated to SSSG#2 (if confirmed)</w:t>
      </w:r>
    </w:p>
    <w:p w14:paraId="6C4210EA" w14:textId="7AE276E7" w:rsidR="007F2E43" w:rsidRPr="007F2E43" w:rsidRDefault="007F2E43" w:rsidP="00323BF0">
      <w:pPr>
        <w:overflowPunct w:val="0"/>
        <w:autoSpaceDE w:val="0"/>
        <w:autoSpaceDN w:val="0"/>
        <w:adjustRightInd w:val="0"/>
        <w:contextualSpacing/>
        <w:jc w:val="both"/>
        <w:textAlignment w:val="baseline"/>
        <w:rPr>
          <w:b/>
          <w:bCs/>
          <w:lang w:eastAsia="zh-CN"/>
        </w:rPr>
      </w:pPr>
      <w:r w:rsidRPr="007F2E43">
        <w:rPr>
          <w:b/>
          <w:bCs/>
          <w:highlight w:val="darkYellow"/>
          <w:lang w:eastAsia="zh-CN"/>
        </w:rPr>
        <w:t>Working Assumption</w:t>
      </w:r>
      <w:r w:rsidR="00D20595">
        <w:rPr>
          <w:b/>
          <w:bCs/>
          <w:lang w:eastAsia="zh-CN"/>
        </w:rPr>
        <w:t>:</w:t>
      </w:r>
      <w:r w:rsidRPr="007F2E43">
        <w:rPr>
          <w:b/>
          <w:bCs/>
          <w:lang w:eastAsia="zh-CN"/>
        </w:rPr>
        <w:t xml:space="preserve"> </w:t>
      </w:r>
      <w:r w:rsidR="00D20595">
        <w:rPr>
          <w:b/>
          <w:bCs/>
          <w:lang w:eastAsia="zh-CN"/>
        </w:rPr>
        <w:t>A</w:t>
      </w:r>
      <w:r w:rsidRPr="007F2E43">
        <w:rPr>
          <w:b/>
          <w:bCs/>
          <w:lang w:eastAsia="zh-CN"/>
        </w:rPr>
        <w:t>t most 3</w:t>
      </w:r>
      <w:r w:rsidRPr="007F2E43">
        <w:rPr>
          <w:b/>
          <w:bCs/>
          <w:color w:val="FF0000"/>
          <w:lang w:eastAsia="zh-CN"/>
        </w:rPr>
        <w:t> </w:t>
      </w:r>
      <w:r w:rsidRPr="007F2E43">
        <w:rPr>
          <w:b/>
          <w:bCs/>
          <w:lang w:eastAsia="zh-CN"/>
        </w:rPr>
        <w:t>SSSGs is supported to be configured.</w:t>
      </w:r>
    </w:p>
    <w:p w14:paraId="6A1349A1" w14:textId="00FC8C12" w:rsidR="007F2E43" w:rsidRPr="007F2E43" w:rsidRDefault="007F2E43" w:rsidP="00323BF0">
      <w:pPr>
        <w:jc w:val="both"/>
      </w:pPr>
    </w:p>
    <w:p w14:paraId="73963533" w14:textId="3F38D5D2" w:rsidR="007F2E43" w:rsidRPr="002101FE" w:rsidRDefault="002101FE" w:rsidP="00323BF0">
      <w:pPr>
        <w:jc w:val="both"/>
        <w:rPr>
          <w:lang w:val="en-GB"/>
        </w:rPr>
      </w:pPr>
      <w:r w:rsidRPr="002101FE">
        <w:rPr>
          <w:lang w:val="en-GB"/>
        </w:rPr>
        <w:t>To emulate skipping with null SSSG, timer value per SSSG is needed</w:t>
      </w:r>
      <w:r>
        <w:rPr>
          <w:lang w:val="en-GB"/>
        </w:rPr>
        <w:t>:</w:t>
      </w:r>
    </w:p>
    <w:p w14:paraId="06AAD7EE" w14:textId="0999492F" w:rsidR="007F2E43" w:rsidRPr="00EE1ECE" w:rsidRDefault="007F2E43" w:rsidP="00323BF0">
      <w:pPr>
        <w:jc w:val="both"/>
        <w:rPr>
          <w:b/>
          <w:bCs/>
          <w:lang w:eastAsia="zh-CN"/>
        </w:rPr>
      </w:pPr>
      <w:r w:rsidRPr="00EE1ECE">
        <w:rPr>
          <w:b/>
          <w:bCs/>
          <w:lang w:val="en-GB"/>
        </w:rPr>
        <w:t xml:space="preserve">Proposal 5: </w:t>
      </w:r>
      <w:r w:rsidRPr="00EE1ECE">
        <w:rPr>
          <w:b/>
          <w:bCs/>
          <w:lang w:eastAsia="zh-CN"/>
        </w:rPr>
        <w:t>The timer(s) is configured per SSSG.</w:t>
      </w:r>
    </w:p>
    <w:p w14:paraId="11A478DB" w14:textId="0D75859B" w:rsidR="00ED739F" w:rsidRDefault="00ED739F" w:rsidP="00323BF0">
      <w:pPr>
        <w:jc w:val="both"/>
        <w:rPr>
          <w:lang w:val="en-GB"/>
        </w:rPr>
      </w:pPr>
    </w:p>
    <w:p w14:paraId="7665E100" w14:textId="42E6236D" w:rsidR="00EE1ECE" w:rsidRDefault="00EE1ECE" w:rsidP="00323BF0">
      <w:pPr>
        <w:jc w:val="both"/>
        <w:rPr>
          <w:lang w:val="en-GB"/>
        </w:rPr>
      </w:pPr>
      <w:r>
        <w:rPr>
          <w:lang w:val="en-GB"/>
        </w:rPr>
        <w:t xml:space="preserve">When three SSSGs are supported, the 2-bit indication may not be sufficient to also support PDCCH skipping if switching from SSSG0 and SSSG1 (and vice versa) and from these SSSGs to SSSG2 is indicated with codepoints. This, however, may not be a big problem since the null SSSG may be used to emulate PDCCH skipping. If some of these switches are configured to be indicated with an implicit trigger, then free code points can be used </w:t>
      </w:r>
      <w:r w:rsidR="00000B12">
        <w:rPr>
          <w:lang w:val="en-GB"/>
        </w:rPr>
        <w:t>to indicate</w:t>
      </w:r>
      <w:r>
        <w:rPr>
          <w:lang w:val="en-GB"/>
        </w:rPr>
        <w:t xml:space="preserve"> PDCCH skipping. For example, if switch from SSSG0 to SSSG1 is triggered with PDCCH reception </w:t>
      </w:r>
      <w:r w:rsidR="00000B12">
        <w:rPr>
          <w:lang w:val="en-GB"/>
        </w:rPr>
        <w:t>only instead of a codepoint in the DCI</w:t>
      </w:r>
      <w:r>
        <w:rPr>
          <w:lang w:val="en-GB"/>
        </w:rPr>
        <w:t xml:space="preserve">, then the free codepoint can be used to indicate PDCCH skipping. This can be handled </w:t>
      </w:r>
      <w:r w:rsidR="00000B12">
        <w:rPr>
          <w:lang w:val="en-GB"/>
        </w:rPr>
        <w:t>by configuring what codepoint(s) indicate per SSSG as discussed before.</w:t>
      </w:r>
    </w:p>
    <w:p w14:paraId="64540A8D" w14:textId="77777777" w:rsidR="006E54AB" w:rsidRPr="006E54AB" w:rsidRDefault="006E54AB" w:rsidP="006E54AB">
      <w:pPr>
        <w:rPr>
          <w:lang w:val="en-GB" w:eastAsia="zh-CN"/>
        </w:rPr>
      </w:pPr>
      <w:bookmarkStart w:id="4" w:name="_Hlk79134498"/>
    </w:p>
    <w:bookmarkEnd w:id="4"/>
    <w:p w14:paraId="52414701" w14:textId="2FC3B75C" w:rsidR="00AD271A" w:rsidRDefault="00BB748A" w:rsidP="00FB75D3">
      <w:pPr>
        <w:pStyle w:val="Heading2"/>
      </w:pPr>
      <w:r w:rsidRPr="002F6A54">
        <w:t>Retransmission</w:t>
      </w:r>
      <w:r w:rsidR="003F0CA2" w:rsidRPr="002F6A54">
        <w:t xml:space="preserve"> </w:t>
      </w:r>
      <w:r w:rsidRPr="002F6A54">
        <w:t>handling</w:t>
      </w:r>
    </w:p>
    <w:p w14:paraId="7A7F6AF4" w14:textId="0294CBFC" w:rsidR="00EC5933" w:rsidRDefault="001F42F2" w:rsidP="00323BF0">
      <w:pPr>
        <w:jc w:val="both"/>
        <w:rPr>
          <w:lang w:val="en-GB" w:eastAsia="zh-CN"/>
        </w:rPr>
      </w:pPr>
      <w:r>
        <w:rPr>
          <w:lang w:val="en-GB" w:eastAsia="zh-CN"/>
        </w:rPr>
        <w:t>When there is a pending or potential HARQ</w:t>
      </w:r>
      <w:r w:rsidR="00EC5933">
        <w:rPr>
          <w:lang w:val="en-GB" w:eastAsia="zh-CN"/>
        </w:rPr>
        <w:t xml:space="preserve"> </w:t>
      </w:r>
      <w:r>
        <w:rPr>
          <w:lang w:val="en-GB" w:eastAsia="zh-CN"/>
        </w:rPr>
        <w:t xml:space="preserve">retransmission, performing </w:t>
      </w:r>
      <w:r w:rsidR="00EC5933">
        <w:rPr>
          <w:lang w:val="en-GB" w:eastAsia="zh-CN"/>
        </w:rPr>
        <w:t xml:space="preserve">PDCCH skipping </w:t>
      </w:r>
      <w:r>
        <w:rPr>
          <w:lang w:val="en-GB" w:eastAsia="zh-CN"/>
        </w:rPr>
        <w:t>may result in data loss. This issue is studied below for DL and UL retransmission.</w:t>
      </w:r>
    </w:p>
    <w:p w14:paraId="3D852A01" w14:textId="77777777" w:rsidR="00BB156E" w:rsidRPr="00EC5933" w:rsidRDefault="00BB156E" w:rsidP="00EC5933">
      <w:pPr>
        <w:rPr>
          <w:lang w:val="en-GB" w:eastAsia="zh-CN"/>
        </w:rPr>
      </w:pPr>
    </w:p>
    <w:p w14:paraId="46713BE6" w14:textId="1408B35F" w:rsidR="00EE4C4A" w:rsidRPr="00EE4C4A" w:rsidRDefault="00EE4C4A" w:rsidP="00EE4C4A">
      <w:pPr>
        <w:rPr>
          <w:u w:val="single"/>
          <w:lang w:val="en-GB" w:eastAsia="zh-CN"/>
        </w:rPr>
      </w:pPr>
      <w:r w:rsidRPr="00EE4C4A">
        <w:rPr>
          <w:u w:val="single"/>
          <w:lang w:val="en-GB" w:eastAsia="zh-CN"/>
        </w:rPr>
        <w:t>DL retransmission:</w:t>
      </w:r>
    </w:p>
    <w:p w14:paraId="27FF98D2" w14:textId="77777777" w:rsidR="00442E9B" w:rsidRPr="0087093E" w:rsidRDefault="00442E9B" w:rsidP="005C3333"/>
    <w:p w14:paraId="13966B8F" w14:textId="77777777" w:rsidR="00442E9B" w:rsidRPr="0087093E" w:rsidRDefault="00442E9B" w:rsidP="005C3333"/>
    <w:p w14:paraId="0CA91A6E" w14:textId="585218B4" w:rsidR="00442E9B" w:rsidRPr="0087093E" w:rsidRDefault="00E32E80" w:rsidP="002F6A54">
      <w:pPr>
        <w:jc w:val="center"/>
      </w:pPr>
      <w:r>
        <w:object w:dxaOrig="8261" w:dyaOrig="3031" w14:anchorId="33F1A4F5">
          <v:shape id="_x0000_i1026" type="#_x0000_t75" style="width:412.8pt;height:151.8pt" o:ole="">
            <v:imagedata r:id="rId13" o:title=""/>
          </v:shape>
          <o:OLEObject Type="Embed" ProgID="Visio.Drawing.15" ShapeID="_x0000_i1026" DrawAspect="Content" ObjectID="_1694608911" r:id="rId14"/>
        </w:object>
      </w:r>
    </w:p>
    <w:p w14:paraId="4E679A65" w14:textId="79B4F5EF" w:rsidR="00442E9B" w:rsidRPr="0090148D" w:rsidRDefault="00442E9B" w:rsidP="002F6A54">
      <w:pPr>
        <w:jc w:val="center"/>
        <w:rPr>
          <w:b/>
          <w:bCs/>
          <w:sz w:val="20"/>
          <w:szCs w:val="20"/>
        </w:rPr>
      </w:pPr>
      <w:bookmarkStart w:id="5" w:name="_Ref71003664"/>
      <w:r w:rsidRPr="0090148D">
        <w:rPr>
          <w:b/>
          <w:bCs/>
          <w:sz w:val="20"/>
          <w:szCs w:val="20"/>
        </w:rPr>
        <w:t xml:space="preserve">Figure </w:t>
      </w:r>
      <w:r w:rsidR="004F7043" w:rsidRPr="0090148D">
        <w:rPr>
          <w:b/>
          <w:bCs/>
          <w:sz w:val="20"/>
          <w:szCs w:val="20"/>
        </w:rPr>
        <w:fldChar w:fldCharType="begin"/>
      </w:r>
      <w:r w:rsidR="004F7043" w:rsidRPr="0090148D">
        <w:rPr>
          <w:b/>
          <w:bCs/>
          <w:sz w:val="20"/>
          <w:szCs w:val="20"/>
        </w:rPr>
        <w:instrText xml:space="preserve"> STYLEREF 1 \s </w:instrText>
      </w:r>
      <w:r w:rsidR="004F7043" w:rsidRPr="0090148D">
        <w:rPr>
          <w:b/>
          <w:bCs/>
          <w:sz w:val="20"/>
          <w:szCs w:val="20"/>
        </w:rPr>
        <w:fldChar w:fldCharType="separate"/>
      </w:r>
      <w:r w:rsidR="00A6684E" w:rsidRPr="0090148D">
        <w:rPr>
          <w:b/>
          <w:bCs/>
          <w:noProof/>
          <w:sz w:val="20"/>
          <w:szCs w:val="20"/>
        </w:rPr>
        <w:t>2</w:t>
      </w:r>
      <w:r w:rsidR="004F7043" w:rsidRPr="0090148D">
        <w:rPr>
          <w:b/>
          <w:bCs/>
          <w:noProof/>
          <w:sz w:val="20"/>
          <w:szCs w:val="20"/>
        </w:rPr>
        <w:fldChar w:fldCharType="end"/>
      </w:r>
      <w:r w:rsidR="00A6684E" w:rsidRPr="0090148D">
        <w:rPr>
          <w:b/>
          <w:bCs/>
          <w:sz w:val="20"/>
          <w:szCs w:val="20"/>
        </w:rPr>
        <w:noBreakHyphen/>
      </w:r>
      <w:r w:rsidR="004F7043" w:rsidRPr="0090148D">
        <w:rPr>
          <w:b/>
          <w:bCs/>
          <w:sz w:val="20"/>
          <w:szCs w:val="20"/>
        </w:rPr>
        <w:fldChar w:fldCharType="begin"/>
      </w:r>
      <w:r w:rsidR="004F7043" w:rsidRPr="0090148D">
        <w:rPr>
          <w:b/>
          <w:bCs/>
          <w:sz w:val="20"/>
          <w:szCs w:val="20"/>
        </w:rPr>
        <w:instrText xml:space="preserve"> SEQ Figure \* ARABIC \s 1 </w:instrText>
      </w:r>
      <w:r w:rsidR="004F7043" w:rsidRPr="0090148D">
        <w:rPr>
          <w:b/>
          <w:bCs/>
          <w:sz w:val="20"/>
          <w:szCs w:val="20"/>
        </w:rPr>
        <w:fldChar w:fldCharType="separate"/>
      </w:r>
      <w:r w:rsidR="00FA52A2">
        <w:rPr>
          <w:b/>
          <w:bCs/>
          <w:noProof/>
          <w:sz w:val="20"/>
          <w:szCs w:val="20"/>
        </w:rPr>
        <w:t>2</w:t>
      </w:r>
      <w:r w:rsidR="004F7043" w:rsidRPr="0090148D">
        <w:rPr>
          <w:b/>
          <w:bCs/>
          <w:noProof/>
          <w:sz w:val="20"/>
          <w:szCs w:val="20"/>
        </w:rPr>
        <w:fldChar w:fldCharType="end"/>
      </w:r>
      <w:bookmarkEnd w:id="5"/>
      <w:r w:rsidRPr="0090148D">
        <w:rPr>
          <w:b/>
          <w:bCs/>
          <w:sz w:val="20"/>
          <w:szCs w:val="20"/>
        </w:rPr>
        <w:t xml:space="preserve"> </w:t>
      </w:r>
      <w:r w:rsidR="005B5F8F">
        <w:rPr>
          <w:b/>
          <w:bCs/>
          <w:sz w:val="20"/>
          <w:szCs w:val="20"/>
        </w:rPr>
        <w:t>T</w:t>
      </w:r>
      <w:r w:rsidRPr="0090148D">
        <w:rPr>
          <w:b/>
          <w:bCs/>
          <w:sz w:val="20"/>
          <w:szCs w:val="20"/>
        </w:rPr>
        <w:t>imeline for DL transmission</w:t>
      </w:r>
    </w:p>
    <w:p w14:paraId="0C171C18" w14:textId="1B872EDE" w:rsidR="00442E9B" w:rsidRPr="0087093E" w:rsidRDefault="00442E9B" w:rsidP="00323BF0">
      <w:pPr>
        <w:jc w:val="both"/>
      </w:pPr>
      <w:r w:rsidRPr="0087093E">
        <w:fldChar w:fldCharType="begin"/>
      </w:r>
      <w:r w:rsidRPr="0087093E">
        <w:instrText xml:space="preserve"> REF _Ref71003664 \h  \* MERGEFORMAT </w:instrText>
      </w:r>
      <w:r w:rsidRPr="0087093E">
        <w:fldChar w:fldCharType="separate"/>
      </w:r>
      <w:r w:rsidR="00FA52A2" w:rsidRPr="00FA52A2">
        <w:t>Figure 2</w:t>
      </w:r>
      <w:r w:rsidR="00FA52A2" w:rsidRPr="00FA52A2">
        <w:noBreakHyphen/>
        <w:t>2</w:t>
      </w:r>
      <w:r w:rsidRPr="0087093E">
        <w:fldChar w:fldCharType="end"/>
      </w:r>
      <w:r w:rsidRPr="0087093E">
        <w:t xml:space="preserve"> illustrates a sample timeline for the DL transmission of a corresponding HARQ process. In this figure, each vertical represents an OFDM symbol where the OFDM symbol may be the last symbol of a </w:t>
      </w:r>
      <w:r w:rsidRPr="0087093E">
        <w:lastRenderedPageBreak/>
        <w:t>transmission when applicable (e.g., the last symbol of the transmission carrying the DL HARQ feedback). In DL transmission, the drx-HARQ-RTT-TimerDL for the corresponding HARQ process is started in the first symbol after the end of the corresponding transmission carrying the DL HARQ feedback and the drx-RetransmissionTimerDL is stopped. If a drx-HARQ-RTT-TimerDL expires, and if the data of the corresponding HARQ process was not successfully decoded, the drx-RetransmissionTimerDL for the corresponding HARQ process is started in the first symbol after the expiry of drx-HARQ-RTT-TimerDL.</w:t>
      </w:r>
    </w:p>
    <w:p w14:paraId="10B48288" w14:textId="7388220C" w:rsidR="00442E9B" w:rsidRPr="0087093E" w:rsidRDefault="00A76572" w:rsidP="00323BF0">
      <w:pPr>
        <w:jc w:val="both"/>
      </w:pPr>
      <w:r>
        <w:t xml:space="preserve">If the skipping indication is received in the initial grant, then the UE should monitor the PDCCH for a possible retransmission grant. </w:t>
      </w:r>
      <w:r w:rsidR="006223D5">
        <w:t xml:space="preserve">Since the retransmission grant is expected </w:t>
      </w:r>
      <w:r w:rsidR="00B34844">
        <w:t xml:space="preserve">while the </w:t>
      </w:r>
      <w:r w:rsidR="00442E9B" w:rsidRPr="0087093E">
        <w:t xml:space="preserve">retransmission timer </w:t>
      </w:r>
      <w:r w:rsidR="00B34844">
        <w:t xml:space="preserve">is running, </w:t>
      </w:r>
      <w:r w:rsidR="006223D5">
        <w:t xml:space="preserve">the UE should monitor the PDCCH </w:t>
      </w:r>
      <w:r w:rsidR="00B34844">
        <w:t xml:space="preserve">in the interval from </w:t>
      </w:r>
      <w:r w:rsidR="006223D5">
        <w:t xml:space="preserve">when the DL retransmission timer starts </w:t>
      </w:r>
      <w:r w:rsidR="00442E9B" w:rsidRPr="0087093E">
        <w:t xml:space="preserve">until the last symbol of the transmission carrying the </w:t>
      </w:r>
      <w:r w:rsidR="0025263C">
        <w:t xml:space="preserve">retransmission </w:t>
      </w:r>
      <w:r w:rsidR="00442E9B" w:rsidRPr="0087093E">
        <w:t>grant plus a time offset</w:t>
      </w:r>
      <w:r w:rsidR="006223D5">
        <w:t xml:space="preserve"> where the time offset is needed for decoding latency.</w:t>
      </w:r>
      <w:r w:rsidR="00997B2C">
        <w:t xml:space="preserve"> In this time interval, the UE may </w:t>
      </w:r>
      <w:r w:rsidR="00442E9B" w:rsidRPr="0087093E">
        <w:t>monitor the PDCCH according to a reduced set of search spaces</w:t>
      </w:r>
      <w:r w:rsidR="00997B2C">
        <w:t xml:space="preserve">, </w:t>
      </w:r>
      <w:r w:rsidR="00442E9B" w:rsidRPr="0087093E">
        <w:t>e.g., a single preconfigured SS, or the SS according to which the initial downlink grant was received</w:t>
      </w:r>
      <w:r w:rsidR="00997B2C">
        <w:t>.</w:t>
      </w:r>
    </w:p>
    <w:p w14:paraId="057CD57D" w14:textId="1C6BFD53" w:rsidR="00E32E80" w:rsidRPr="00E32E80" w:rsidRDefault="00E32E80" w:rsidP="00323BF0">
      <w:pPr>
        <w:jc w:val="both"/>
        <w:rPr>
          <w:b/>
          <w:bCs/>
        </w:rPr>
      </w:pPr>
      <w:r w:rsidRPr="00E32E80">
        <w:rPr>
          <w:b/>
          <w:bCs/>
        </w:rPr>
        <w:t>Proposal</w:t>
      </w:r>
      <w:r w:rsidR="00DA7366">
        <w:rPr>
          <w:b/>
          <w:bCs/>
        </w:rPr>
        <w:t xml:space="preserve"> </w:t>
      </w:r>
      <w:r w:rsidR="00EE1ECE">
        <w:rPr>
          <w:b/>
          <w:bCs/>
        </w:rPr>
        <w:t>6</w:t>
      </w:r>
      <w:r w:rsidR="00DA7366">
        <w:rPr>
          <w:b/>
          <w:bCs/>
        </w:rPr>
        <w:t xml:space="preserve">: </w:t>
      </w:r>
      <w:r w:rsidRPr="00E32E80">
        <w:rPr>
          <w:b/>
          <w:bCs/>
        </w:rPr>
        <w:t xml:space="preserve">PDCCH skipping indication </w:t>
      </w:r>
      <w:r>
        <w:rPr>
          <w:b/>
          <w:bCs/>
        </w:rPr>
        <w:t xml:space="preserve">(including monitoring the PDCCH according to a null SSSG) </w:t>
      </w:r>
      <w:r w:rsidRPr="00E32E80">
        <w:rPr>
          <w:b/>
          <w:bCs/>
        </w:rPr>
        <w:t xml:space="preserve">is not applied in an interval when the DL </w:t>
      </w:r>
      <w:r>
        <w:rPr>
          <w:b/>
          <w:bCs/>
        </w:rPr>
        <w:t>retransmission</w:t>
      </w:r>
      <w:r w:rsidRPr="00E32E80">
        <w:rPr>
          <w:b/>
          <w:bCs/>
        </w:rPr>
        <w:t xml:space="preserve"> timer is running.</w:t>
      </w:r>
    </w:p>
    <w:p w14:paraId="297C85B0" w14:textId="77777777" w:rsidR="00E32E80" w:rsidRPr="0087093E" w:rsidRDefault="00E32E80" w:rsidP="005C3333"/>
    <w:p w14:paraId="169469F5" w14:textId="7C2BE9B5" w:rsidR="00442E9B" w:rsidRDefault="00EE4C4A" w:rsidP="00323BF0">
      <w:pPr>
        <w:jc w:val="both"/>
        <w:rPr>
          <w:u w:val="single"/>
        </w:rPr>
      </w:pPr>
      <w:r w:rsidRPr="00EE4C4A">
        <w:rPr>
          <w:u w:val="single"/>
        </w:rPr>
        <w:t>UL retransmission</w:t>
      </w:r>
      <w:r>
        <w:rPr>
          <w:u w:val="single"/>
        </w:rPr>
        <w:t>:</w:t>
      </w:r>
    </w:p>
    <w:p w14:paraId="634581DA" w14:textId="147AB0C3" w:rsidR="007771ED" w:rsidRPr="0087093E" w:rsidRDefault="007771ED" w:rsidP="00323BF0">
      <w:pPr>
        <w:jc w:val="both"/>
      </w:pPr>
      <w:r w:rsidRPr="0087093E">
        <w:fldChar w:fldCharType="begin"/>
      </w:r>
      <w:r w:rsidRPr="0087093E">
        <w:instrText xml:space="preserve"> REF _Ref71005348 \h  \* MERGEFORMAT </w:instrText>
      </w:r>
      <w:r w:rsidRPr="0087093E">
        <w:fldChar w:fldCharType="separate"/>
      </w:r>
      <w:r w:rsidR="00FA52A2" w:rsidRPr="00FA52A2">
        <w:t>Figure 2</w:t>
      </w:r>
      <w:r w:rsidR="00FA52A2" w:rsidRPr="00FA52A2">
        <w:noBreakHyphen/>
        <w:t>3</w:t>
      </w:r>
      <w:r w:rsidRPr="0087093E">
        <w:fldChar w:fldCharType="end"/>
      </w:r>
      <w:r w:rsidRPr="0087093E">
        <w:t xml:space="preserve"> illustrates a sample timeline for the UL transmission of a corresponding HARQ process. If the PDCCH indicates a UL transmission, the drx-HARQ-RTT-TimerUL for the corresponding HARQ process is started in the first symbol after the end of the first transmission (within a bundle) of the corresponding PUSCH transmission, and the drx-RetransmissionTimerUL for the corresponding HARQ process is stopped. If the drx-HARQ-RTT-TimerUL expires, the drx-RetransmissionTimerUL for the corresponding HARQ process is started in the first symbol after the expiry of drx-HARQ-RTT-TimerUL.</w:t>
      </w:r>
    </w:p>
    <w:p w14:paraId="7C93681A" w14:textId="77777777" w:rsidR="007771ED" w:rsidRDefault="007771ED" w:rsidP="00323BF0">
      <w:pPr>
        <w:jc w:val="both"/>
      </w:pPr>
      <w:r>
        <w:t xml:space="preserve">Like the downlink case, the UE should monitor the PDCCH </w:t>
      </w:r>
      <w:r w:rsidRPr="0087093E">
        <w:t xml:space="preserve">from the first symbol when the UL retransmission timer is started until the last symbol of the transmission carrying the grant plus a time offset. </w:t>
      </w:r>
    </w:p>
    <w:p w14:paraId="4407333D" w14:textId="77777777" w:rsidR="007771ED" w:rsidRPr="00EE4C4A" w:rsidRDefault="007771ED" w:rsidP="005C3333">
      <w:pPr>
        <w:rPr>
          <w:u w:val="single"/>
        </w:rPr>
      </w:pPr>
    </w:p>
    <w:p w14:paraId="56B1946D" w14:textId="1FFB91C0" w:rsidR="00442E9B" w:rsidRPr="0087093E" w:rsidRDefault="00E32E80" w:rsidP="002F6A54">
      <w:pPr>
        <w:jc w:val="center"/>
      </w:pPr>
      <w:r>
        <w:object w:dxaOrig="8261" w:dyaOrig="2921" w14:anchorId="5A3435AA">
          <v:shape id="_x0000_i1027" type="#_x0000_t75" style="width:412.8pt;height:146.4pt" o:ole="">
            <v:imagedata r:id="rId15" o:title=""/>
          </v:shape>
          <o:OLEObject Type="Embed" ProgID="Visio.Drawing.15" ShapeID="_x0000_i1027" DrawAspect="Content" ObjectID="_1694608912" r:id="rId16"/>
        </w:object>
      </w:r>
    </w:p>
    <w:p w14:paraId="7597EAD1" w14:textId="61AB8F99" w:rsidR="00442E9B" w:rsidRPr="0090148D" w:rsidRDefault="00442E9B" w:rsidP="002F6A54">
      <w:pPr>
        <w:jc w:val="center"/>
        <w:rPr>
          <w:b/>
          <w:bCs/>
          <w:sz w:val="20"/>
          <w:szCs w:val="20"/>
        </w:rPr>
      </w:pPr>
      <w:bookmarkStart w:id="6" w:name="_Ref71005348"/>
      <w:r w:rsidRPr="0090148D">
        <w:rPr>
          <w:b/>
          <w:bCs/>
          <w:sz w:val="20"/>
          <w:szCs w:val="20"/>
        </w:rPr>
        <w:t xml:space="preserve">Figure </w:t>
      </w:r>
      <w:r w:rsidR="004F7043" w:rsidRPr="0090148D">
        <w:rPr>
          <w:b/>
          <w:bCs/>
          <w:sz w:val="20"/>
          <w:szCs w:val="20"/>
        </w:rPr>
        <w:fldChar w:fldCharType="begin"/>
      </w:r>
      <w:r w:rsidR="004F7043" w:rsidRPr="0090148D">
        <w:rPr>
          <w:b/>
          <w:bCs/>
          <w:sz w:val="20"/>
          <w:szCs w:val="20"/>
        </w:rPr>
        <w:instrText xml:space="preserve"> STYLEREF 1 \s </w:instrText>
      </w:r>
      <w:r w:rsidR="004F7043" w:rsidRPr="0090148D">
        <w:rPr>
          <w:b/>
          <w:bCs/>
          <w:sz w:val="20"/>
          <w:szCs w:val="20"/>
        </w:rPr>
        <w:fldChar w:fldCharType="separate"/>
      </w:r>
      <w:r w:rsidR="00A6684E" w:rsidRPr="0090148D">
        <w:rPr>
          <w:b/>
          <w:bCs/>
          <w:noProof/>
          <w:sz w:val="20"/>
          <w:szCs w:val="20"/>
        </w:rPr>
        <w:t>2</w:t>
      </w:r>
      <w:r w:rsidR="004F7043" w:rsidRPr="0090148D">
        <w:rPr>
          <w:b/>
          <w:bCs/>
          <w:noProof/>
          <w:sz w:val="20"/>
          <w:szCs w:val="20"/>
        </w:rPr>
        <w:fldChar w:fldCharType="end"/>
      </w:r>
      <w:r w:rsidR="00A6684E" w:rsidRPr="0090148D">
        <w:rPr>
          <w:b/>
          <w:bCs/>
          <w:sz w:val="20"/>
          <w:szCs w:val="20"/>
        </w:rPr>
        <w:noBreakHyphen/>
      </w:r>
      <w:r w:rsidR="004F7043" w:rsidRPr="0090148D">
        <w:rPr>
          <w:b/>
          <w:bCs/>
          <w:sz w:val="20"/>
          <w:szCs w:val="20"/>
        </w:rPr>
        <w:fldChar w:fldCharType="begin"/>
      </w:r>
      <w:r w:rsidR="004F7043" w:rsidRPr="0090148D">
        <w:rPr>
          <w:b/>
          <w:bCs/>
          <w:sz w:val="20"/>
          <w:szCs w:val="20"/>
        </w:rPr>
        <w:instrText xml:space="preserve"> SEQ Figure \* ARABIC \s 1 </w:instrText>
      </w:r>
      <w:r w:rsidR="004F7043" w:rsidRPr="0090148D">
        <w:rPr>
          <w:b/>
          <w:bCs/>
          <w:sz w:val="20"/>
          <w:szCs w:val="20"/>
        </w:rPr>
        <w:fldChar w:fldCharType="separate"/>
      </w:r>
      <w:r w:rsidR="00FA52A2">
        <w:rPr>
          <w:b/>
          <w:bCs/>
          <w:noProof/>
          <w:sz w:val="20"/>
          <w:szCs w:val="20"/>
        </w:rPr>
        <w:t>3</w:t>
      </w:r>
      <w:r w:rsidR="004F7043" w:rsidRPr="0090148D">
        <w:rPr>
          <w:b/>
          <w:bCs/>
          <w:noProof/>
          <w:sz w:val="20"/>
          <w:szCs w:val="20"/>
        </w:rPr>
        <w:fldChar w:fldCharType="end"/>
      </w:r>
      <w:bookmarkEnd w:id="6"/>
      <w:r w:rsidRPr="0090148D">
        <w:rPr>
          <w:b/>
          <w:bCs/>
          <w:sz w:val="20"/>
          <w:szCs w:val="20"/>
        </w:rPr>
        <w:t xml:space="preserve"> </w:t>
      </w:r>
      <w:r w:rsidR="005B5F8F">
        <w:rPr>
          <w:b/>
          <w:bCs/>
          <w:sz w:val="20"/>
          <w:szCs w:val="20"/>
        </w:rPr>
        <w:t>T</w:t>
      </w:r>
      <w:r w:rsidRPr="0090148D">
        <w:rPr>
          <w:b/>
          <w:bCs/>
          <w:sz w:val="20"/>
          <w:szCs w:val="20"/>
        </w:rPr>
        <w:t>imeline for UL transmission</w:t>
      </w:r>
    </w:p>
    <w:p w14:paraId="6018503B" w14:textId="77777777" w:rsidR="00442E9B" w:rsidRPr="0087093E" w:rsidRDefault="00442E9B" w:rsidP="005C3333"/>
    <w:p w14:paraId="4B728BCA" w14:textId="0007C041" w:rsidR="000105F4" w:rsidRPr="00E32E80" w:rsidRDefault="000105F4" w:rsidP="00323BF0">
      <w:pPr>
        <w:jc w:val="both"/>
        <w:rPr>
          <w:b/>
          <w:bCs/>
        </w:rPr>
      </w:pPr>
      <w:r w:rsidRPr="00E32E80">
        <w:rPr>
          <w:b/>
          <w:bCs/>
        </w:rPr>
        <w:t>Proposal</w:t>
      </w:r>
      <w:r w:rsidR="00DA7366">
        <w:rPr>
          <w:b/>
          <w:bCs/>
        </w:rPr>
        <w:t xml:space="preserve"> </w:t>
      </w:r>
      <w:r w:rsidR="00EE1ECE">
        <w:rPr>
          <w:b/>
          <w:bCs/>
        </w:rPr>
        <w:t>7</w:t>
      </w:r>
      <w:r w:rsidRPr="00E32E80">
        <w:rPr>
          <w:b/>
          <w:bCs/>
        </w:rPr>
        <w:t xml:space="preserve">: PDCCH skipping indication </w:t>
      </w:r>
      <w:r>
        <w:rPr>
          <w:b/>
          <w:bCs/>
        </w:rPr>
        <w:t xml:space="preserve">(including monitoring the PDCCH according to a null SSSG) </w:t>
      </w:r>
      <w:r w:rsidRPr="00E32E80">
        <w:rPr>
          <w:b/>
          <w:bCs/>
        </w:rPr>
        <w:t xml:space="preserve">is not applied in an interval when the </w:t>
      </w:r>
      <w:r>
        <w:rPr>
          <w:b/>
          <w:bCs/>
        </w:rPr>
        <w:t>UL</w:t>
      </w:r>
      <w:r w:rsidRPr="00E32E80">
        <w:rPr>
          <w:b/>
          <w:bCs/>
        </w:rPr>
        <w:t xml:space="preserve"> </w:t>
      </w:r>
      <w:r>
        <w:rPr>
          <w:b/>
          <w:bCs/>
        </w:rPr>
        <w:t>retransmission</w:t>
      </w:r>
      <w:r w:rsidRPr="00E32E80">
        <w:rPr>
          <w:b/>
          <w:bCs/>
        </w:rPr>
        <w:t xml:space="preserve"> timer is running.</w:t>
      </w:r>
    </w:p>
    <w:p w14:paraId="7CA17D6A" w14:textId="77777777" w:rsidR="00A1229F" w:rsidRPr="0087093E" w:rsidRDefault="00A1229F" w:rsidP="00323BF0">
      <w:pPr>
        <w:jc w:val="both"/>
      </w:pPr>
    </w:p>
    <w:p w14:paraId="44B11F89" w14:textId="34CACB05" w:rsidR="00161D17" w:rsidRDefault="00B717DD" w:rsidP="00323BF0">
      <w:pPr>
        <w:pStyle w:val="Heading1"/>
        <w:pBdr>
          <w:top w:val="single" w:sz="12" w:space="5" w:color="auto"/>
        </w:pBdr>
        <w:spacing w:after="120"/>
        <w:jc w:val="both"/>
        <w:rPr>
          <w:lang w:val="en-US"/>
        </w:rPr>
      </w:pPr>
      <w:r>
        <w:rPr>
          <w:lang w:val="en-US"/>
        </w:rPr>
        <w:lastRenderedPageBreak/>
        <w:t>Summary</w:t>
      </w:r>
    </w:p>
    <w:p w14:paraId="3696232F" w14:textId="76A7E410" w:rsidR="00A6051E" w:rsidRDefault="003E1637" w:rsidP="00323BF0">
      <w:pPr>
        <w:jc w:val="both"/>
        <w:rPr>
          <w:rFonts w:eastAsia="Arial Unicode MS"/>
        </w:rPr>
      </w:pPr>
      <w:r>
        <w:rPr>
          <w:rFonts w:eastAsia="Arial Unicode MS"/>
        </w:rPr>
        <w:t xml:space="preserve">In this contribution, </w:t>
      </w:r>
      <w:r w:rsidR="00CD6EA1">
        <w:rPr>
          <w:lang w:eastAsia="sv-SE"/>
        </w:rPr>
        <w:t>DCI-based p</w:t>
      </w:r>
      <w:r w:rsidR="00CD6EA1" w:rsidRPr="00F234CF">
        <w:rPr>
          <w:lang w:eastAsia="sv-SE"/>
        </w:rPr>
        <w:t xml:space="preserve">ower saving adaptation during DRX ActiveTime </w:t>
      </w:r>
      <w:r w:rsidR="00B440AB">
        <w:rPr>
          <w:rFonts w:eastAsia="Arial Unicode MS"/>
        </w:rPr>
        <w:t xml:space="preserve">was </w:t>
      </w:r>
      <w:r w:rsidR="001E7F09">
        <w:rPr>
          <w:rFonts w:eastAsia="Arial Unicode MS"/>
        </w:rPr>
        <w:t>discussed</w:t>
      </w:r>
      <w:r w:rsidR="00FA52A2">
        <w:rPr>
          <w:rFonts w:eastAsia="Arial Unicode MS"/>
        </w:rPr>
        <w:t xml:space="preserve"> and the following have been proposed:</w:t>
      </w:r>
    </w:p>
    <w:p w14:paraId="785F6221" w14:textId="77777777" w:rsidR="00FA52A2" w:rsidRPr="009A5BE8" w:rsidRDefault="00FA52A2" w:rsidP="00323BF0">
      <w:pPr>
        <w:jc w:val="both"/>
        <w:rPr>
          <w:b/>
          <w:bCs/>
          <w:lang w:val="en-GB" w:eastAsia="zh-CN"/>
        </w:rPr>
      </w:pPr>
      <w:r w:rsidRPr="009A5BE8">
        <w:rPr>
          <w:b/>
          <w:bCs/>
          <w:lang w:val="en-GB" w:eastAsia="zh-CN"/>
        </w:rPr>
        <w:t>Proposal</w:t>
      </w:r>
      <w:r>
        <w:rPr>
          <w:b/>
          <w:bCs/>
          <w:lang w:val="en-GB" w:eastAsia="zh-CN"/>
        </w:rPr>
        <w:t xml:space="preserve"> 1</w:t>
      </w:r>
      <w:r w:rsidRPr="009A5BE8">
        <w:rPr>
          <w:b/>
          <w:bCs/>
          <w:lang w:val="en-GB" w:eastAsia="zh-CN"/>
        </w:rPr>
        <w:t>: Confirm the following working assumption</w:t>
      </w:r>
      <w:r>
        <w:rPr>
          <w:b/>
          <w:bCs/>
          <w:lang w:val="en-GB" w:eastAsia="zh-CN"/>
        </w:rPr>
        <w:t xml:space="preserve">s: </w:t>
      </w:r>
    </w:p>
    <w:p w14:paraId="7E448F09" w14:textId="77777777" w:rsidR="00FA52A2" w:rsidRPr="007E1105" w:rsidRDefault="00FA52A2" w:rsidP="00323BF0">
      <w:pPr>
        <w:pStyle w:val="ListParagraph"/>
        <w:numPr>
          <w:ilvl w:val="0"/>
          <w:numId w:val="26"/>
        </w:numPr>
        <w:overflowPunct w:val="0"/>
        <w:autoSpaceDE w:val="0"/>
        <w:autoSpaceDN w:val="0"/>
        <w:adjustRightInd w:val="0"/>
        <w:spacing w:after="120"/>
        <w:contextualSpacing/>
        <w:jc w:val="both"/>
        <w:textAlignment w:val="baseline"/>
        <w:rPr>
          <w:rFonts w:ascii="Times New Roman" w:hAnsi="Times New Roman"/>
          <w:b/>
          <w:bCs/>
          <w:lang w:eastAsia="zh-CN"/>
        </w:rPr>
      </w:pPr>
      <w:r w:rsidRPr="009A5BE8">
        <w:rPr>
          <w:rFonts w:ascii="Times New Roman" w:hAnsi="Times New Roman"/>
          <w:b/>
          <w:bCs/>
          <w:highlight w:val="darkYellow"/>
          <w:lang w:eastAsia="zh-CN"/>
        </w:rPr>
        <w:t>Working assumption</w:t>
      </w:r>
      <w:r w:rsidRPr="009A5BE8">
        <w:rPr>
          <w:rFonts w:ascii="Times New Roman" w:hAnsi="Times New Roman"/>
          <w:b/>
          <w:bCs/>
          <w:lang w:eastAsia="zh-CN"/>
        </w:rPr>
        <w:t>: Indication of Beh 1A for current SSSG when two SSSG(s) are configured is supported</w:t>
      </w:r>
      <w:r>
        <w:rPr>
          <w:rFonts w:ascii="Times New Roman" w:hAnsi="Times New Roman"/>
          <w:b/>
          <w:bCs/>
          <w:lang w:eastAsia="zh-CN"/>
        </w:rPr>
        <w:t>.</w:t>
      </w:r>
    </w:p>
    <w:p w14:paraId="273040A3" w14:textId="77777777" w:rsidR="00FA52A2" w:rsidRPr="001A1756" w:rsidRDefault="00FA52A2" w:rsidP="00323BF0">
      <w:pPr>
        <w:pStyle w:val="ListParagraph"/>
        <w:numPr>
          <w:ilvl w:val="0"/>
          <w:numId w:val="26"/>
        </w:numPr>
        <w:overflowPunct w:val="0"/>
        <w:autoSpaceDE w:val="0"/>
        <w:autoSpaceDN w:val="0"/>
        <w:adjustRightInd w:val="0"/>
        <w:spacing w:after="120"/>
        <w:contextualSpacing/>
        <w:jc w:val="both"/>
        <w:textAlignment w:val="baseline"/>
        <w:rPr>
          <w:rFonts w:ascii="Times New Roman" w:hAnsi="Times New Roman"/>
          <w:b/>
          <w:bCs/>
          <w:lang w:eastAsia="zh-CN"/>
        </w:rPr>
      </w:pPr>
      <w:r w:rsidRPr="00482F1A">
        <w:rPr>
          <w:rFonts w:ascii="Times New Roman" w:hAnsi="Times New Roman"/>
          <w:b/>
          <w:bCs/>
          <w:highlight w:val="darkYellow"/>
          <w:lang w:eastAsia="zh-CN"/>
        </w:rPr>
        <w:t>Working Assumption</w:t>
      </w:r>
      <w:r w:rsidRPr="00482F1A">
        <w:rPr>
          <w:rFonts w:ascii="Times New Roman" w:hAnsi="Times New Roman"/>
          <w:b/>
          <w:bCs/>
          <w:lang w:eastAsia="zh-CN"/>
        </w:rPr>
        <w:t>: Beh 1: PDCCH skipping is not activated</w:t>
      </w:r>
      <w:r>
        <w:rPr>
          <w:rFonts w:ascii="Times New Roman" w:hAnsi="Times New Roman"/>
          <w:b/>
          <w:bCs/>
          <w:lang w:eastAsia="zh-CN"/>
        </w:rPr>
        <w:t>.</w:t>
      </w:r>
    </w:p>
    <w:p w14:paraId="78DE1B44" w14:textId="77777777" w:rsidR="00FA52A2" w:rsidRPr="004948FB" w:rsidRDefault="00FA52A2" w:rsidP="00323BF0">
      <w:pPr>
        <w:jc w:val="both"/>
        <w:rPr>
          <w:b/>
          <w:bCs/>
        </w:rPr>
      </w:pPr>
      <w:r w:rsidRPr="004948FB">
        <w:rPr>
          <w:b/>
          <w:bCs/>
        </w:rPr>
        <w:t xml:space="preserve">Proposal 2: Codepoints in the DCI </w:t>
      </w:r>
      <w:r>
        <w:rPr>
          <w:b/>
          <w:bCs/>
        </w:rPr>
        <w:t xml:space="preserve">can be </w:t>
      </w:r>
      <w:r w:rsidRPr="004948FB">
        <w:rPr>
          <w:b/>
          <w:bCs/>
        </w:rPr>
        <w:t xml:space="preserve">configured </w:t>
      </w:r>
      <w:r>
        <w:rPr>
          <w:b/>
          <w:bCs/>
        </w:rPr>
        <w:t xml:space="preserve">per SSSG to indicate </w:t>
      </w:r>
      <w:r w:rsidRPr="004948FB">
        <w:rPr>
          <w:b/>
          <w:bCs/>
        </w:rPr>
        <w:t>SSSG switching</w:t>
      </w:r>
      <w:r>
        <w:rPr>
          <w:b/>
          <w:bCs/>
        </w:rPr>
        <w:t xml:space="preserve">, </w:t>
      </w:r>
      <w:r w:rsidRPr="004948FB">
        <w:rPr>
          <w:b/>
          <w:bCs/>
        </w:rPr>
        <w:t>PDCCH skipping.</w:t>
      </w:r>
    </w:p>
    <w:p w14:paraId="7BC8EC59" w14:textId="77777777" w:rsidR="00FA52A2" w:rsidRPr="004948FB" w:rsidRDefault="00FA52A2" w:rsidP="00323BF0">
      <w:pPr>
        <w:jc w:val="both"/>
        <w:rPr>
          <w:b/>
          <w:bCs/>
        </w:rPr>
      </w:pPr>
      <w:r w:rsidRPr="004948FB">
        <w:rPr>
          <w:b/>
          <w:bCs/>
        </w:rPr>
        <w:t>Proposal 3: PDCCH skipping duration</w:t>
      </w:r>
      <w:r>
        <w:rPr>
          <w:b/>
          <w:bCs/>
        </w:rPr>
        <w:t>(s) indicated by the codepoint(s) can be</w:t>
      </w:r>
      <w:r w:rsidRPr="004948FB">
        <w:rPr>
          <w:b/>
          <w:bCs/>
        </w:rPr>
        <w:t xml:space="preserve"> configured per SSSG.</w:t>
      </w:r>
    </w:p>
    <w:p w14:paraId="2A60C6E3" w14:textId="77777777" w:rsidR="00FA52A2" w:rsidRPr="007F2E43" w:rsidRDefault="00FA52A2" w:rsidP="00323BF0">
      <w:pPr>
        <w:jc w:val="both"/>
        <w:rPr>
          <w:b/>
          <w:bCs/>
        </w:rPr>
      </w:pPr>
      <w:r w:rsidRPr="007F2E43">
        <w:rPr>
          <w:b/>
          <w:bCs/>
        </w:rPr>
        <w:t>Proposal 4: Confirm the following working assumptions</w:t>
      </w:r>
      <w:r>
        <w:rPr>
          <w:b/>
          <w:bCs/>
        </w:rPr>
        <w:t>:</w:t>
      </w:r>
    </w:p>
    <w:p w14:paraId="5DBACEB3" w14:textId="77777777" w:rsidR="00FA52A2" w:rsidRDefault="00FA52A2" w:rsidP="00323BF0">
      <w:pPr>
        <w:overflowPunct w:val="0"/>
        <w:autoSpaceDE w:val="0"/>
        <w:autoSpaceDN w:val="0"/>
        <w:adjustRightInd w:val="0"/>
        <w:contextualSpacing/>
        <w:jc w:val="both"/>
        <w:textAlignment w:val="baseline"/>
        <w:rPr>
          <w:b/>
          <w:bCs/>
          <w:lang w:eastAsia="zh-CN"/>
        </w:rPr>
      </w:pPr>
      <w:r w:rsidRPr="007F2E43">
        <w:rPr>
          <w:b/>
          <w:bCs/>
          <w:highlight w:val="darkYellow"/>
          <w:lang w:eastAsia="zh-CN"/>
        </w:rPr>
        <w:t>Working Assumption</w:t>
      </w:r>
      <w:r w:rsidRPr="007F2E43">
        <w:rPr>
          <w:b/>
          <w:bCs/>
          <w:lang w:eastAsia="zh-CN"/>
        </w:rPr>
        <w:t>: Beh 2B</w:t>
      </w:r>
      <w:r>
        <w:rPr>
          <w:b/>
          <w:bCs/>
          <w:lang w:eastAsia="zh-CN"/>
        </w:rPr>
        <w:t xml:space="preserve"> </w:t>
      </w:r>
      <w:r w:rsidRPr="007F2E43">
        <w:rPr>
          <w:b/>
          <w:bCs/>
          <w:lang w:eastAsia="zh-CN"/>
        </w:rPr>
        <w:t>(if confirmed): stop monitoring SS sets associated with SSSG#0 and SSSG#1 and monitoring of SS sets associated to SSSG#2 (if confirmed)</w:t>
      </w:r>
    </w:p>
    <w:p w14:paraId="1353C89F" w14:textId="228A5B97" w:rsidR="00FA52A2" w:rsidRDefault="00FA52A2" w:rsidP="00323BF0">
      <w:pPr>
        <w:overflowPunct w:val="0"/>
        <w:autoSpaceDE w:val="0"/>
        <w:autoSpaceDN w:val="0"/>
        <w:adjustRightInd w:val="0"/>
        <w:contextualSpacing/>
        <w:jc w:val="both"/>
        <w:textAlignment w:val="baseline"/>
        <w:rPr>
          <w:b/>
          <w:bCs/>
          <w:lang w:eastAsia="zh-CN"/>
        </w:rPr>
      </w:pPr>
      <w:r w:rsidRPr="007F2E43">
        <w:rPr>
          <w:b/>
          <w:bCs/>
          <w:highlight w:val="darkYellow"/>
          <w:lang w:eastAsia="zh-CN"/>
        </w:rPr>
        <w:t>Working Assumption</w:t>
      </w:r>
      <w:r>
        <w:rPr>
          <w:b/>
          <w:bCs/>
          <w:lang w:eastAsia="zh-CN"/>
        </w:rPr>
        <w:t>:</w:t>
      </w:r>
      <w:r w:rsidRPr="007F2E43">
        <w:rPr>
          <w:b/>
          <w:bCs/>
          <w:lang w:eastAsia="zh-CN"/>
        </w:rPr>
        <w:t xml:space="preserve"> </w:t>
      </w:r>
      <w:r>
        <w:rPr>
          <w:b/>
          <w:bCs/>
          <w:lang w:eastAsia="zh-CN"/>
        </w:rPr>
        <w:t>A</w:t>
      </w:r>
      <w:r w:rsidRPr="007F2E43">
        <w:rPr>
          <w:b/>
          <w:bCs/>
          <w:lang w:eastAsia="zh-CN"/>
        </w:rPr>
        <w:t>t most 3</w:t>
      </w:r>
      <w:r w:rsidRPr="007F2E43">
        <w:rPr>
          <w:b/>
          <w:bCs/>
          <w:color w:val="FF0000"/>
          <w:lang w:eastAsia="zh-CN"/>
        </w:rPr>
        <w:t> </w:t>
      </w:r>
      <w:r w:rsidRPr="007F2E43">
        <w:rPr>
          <w:b/>
          <w:bCs/>
          <w:lang w:eastAsia="zh-CN"/>
        </w:rPr>
        <w:t>SSSGs is supported to be configured.</w:t>
      </w:r>
    </w:p>
    <w:p w14:paraId="30E8832D" w14:textId="77777777" w:rsidR="005B14DC" w:rsidRPr="007F2E43" w:rsidRDefault="005B14DC" w:rsidP="00323BF0">
      <w:pPr>
        <w:overflowPunct w:val="0"/>
        <w:autoSpaceDE w:val="0"/>
        <w:autoSpaceDN w:val="0"/>
        <w:adjustRightInd w:val="0"/>
        <w:contextualSpacing/>
        <w:jc w:val="both"/>
        <w:textAlignment w:val="baseline"/>
        <w:rPr>
          <w:b/>
          <w:bCs/>
          <w:lang w:eastAsia="zh-CN"/>
        </w:rPr>
      </w:pPr>
    </w:p>
    <w:p w14:paraId="36F5F5FA" w14:textId="77777777" w:rsidR="00FA52A2" w:rsidRPr="00EE1ECE" w:rsidRDefault="00FA52A2" w:rsidP="00323BF0">
      <w:pPr>
        <w:jc w:val="both"/>
        <w:rPr>
          <w:b/>
          <w:bCs/>
          <w:lang w:eastAsia="zh-CN"/>
        </w:rPr>
      </w:pPr>
      <w:r w:rsidRPr="00EE1ECE">
        <w:rPr>
          <w:b/>
          <w:bCs/>
          <w:lang w:val="en-GB"/>
        </w:rPr>
        <w:t xml:space="preserve">Proposal 5: </w:t>
      </w:r>
      <w:r w:rsidRPr="00EE1ECE">
        <w:rPr>
          <w:b/>
          <w:bCs/>
          <w:lang w:eastAsia="zh-CN"/>
        </w:rPr>
        <w:t>The timer(s) is configured per SSSG.</w:t>
      </w:r>
    </w:p>
    <w:p w14:paraId="79CD7A3D" w14:textId="77777777" w:rsidR="00FA52A2" w:rsidRPr="00E32E80" w:rsidRDefault="00FA52A2" w:rsidP="00323BF0">
      <w:pPr>
        <w:jc w:val="both"/>
        <w:rPr>
          <w:b/>
          <w:bCs/>
        </w:rPr>
      </w:pPr>
      <w:r w:rsidRPr="00E32E80">
        <w:rPr>
          <w:b/>
          <w:bCs/>
        </w:rPr>
        <w:t>Proposal</w:t>
      </w:r>
      <w:r>
        <w:rPr>
          <w:b/>
          <w:bCs/>
        </w:rPr>
        <w:t xml:space="preserve"> 6: </w:t>
      </w:r>
      <w:r w:rsidRPr="00E32E80">
        <w:rPr>
          <w:b/>
          <w:bCs/>
        </w:rPr>
        <w:t xml:space="preserve">PDCCH skipping indication </w:t>
      </w:r>
      <w:r>
        <w:rPr>
          <w:b/>
          <w:bCs/>
        </w:rPr>
        <w:t xml:space="preserve">(including monitoring the PDCCH according to a null SSSG) </w:t>
      </w:r>
      <w:r w:rsidRPr="00E32E80">
        <w:rPr>
          <w:b/>
          <w:bCs/>
        </w:rPr>
        <w:t xml:space="preserve">is not applied in an interval when the DL </w:t>
      </w:r>
      <w:r>
        <w:rPr>
          <w:b/>
          <w:bCs/>
        </w:rPr>
        <w:t>retransmission</w:t>
      </w:r>
      <w:r w:rsidRPr="00E32E80">
        <w:rPr>
          <w:b/>
          <w:bCs/>
        </w:rPr>
        <w:t xml:space="preserve"> timer is running.</w:t>
      </w:r>
    </w:p>
    <w:p w14:paraId="14BF9829" w14:textId="77777777" w:rsidR="00FA52A2" w:rsidRPr="00E32E80" w:rsidRDefault="00FA52A2" w:rsidP="00323BF0">
      <w:pPr>
        <w:jc w:val="both"/>
        <w:rPr>
          <w:b/>
          <w:bCs/>
        </w:rPr>
      </w:pPr>
      <w:r w:rsidRPr="00E32E80">
        <w:rPr>
          <w:b/>
          <w:bCs/>
        </w:rPr>
        <w:t>Proposal</w:t>
      </w:r>
      <w:r>
        <w:rPr>
          <w:b/>
          <w:bCs/>
        </w:rPr>
        <w:t xml:space="preserve"> 7</w:t>
      </w:r>
      <w:r w:rsidRPr="00E32E80">
        <w:rPr>
          <w:b/>
          <w:bCs/>
        </w:rPr>
        <w:t xml:space="preserve">: PDCCH skipping indication </w:t>
      </w:r>
      <w:r>
        <w:rPr>
          <w:b/>
          <w:bCs/>
        </w:rPr>
        <w:t xml:space="preserve">(including monitoring the PDCCH according to a null SSSG) </w:t>
      </w:r>
      <w:r w:rsidRPr="00E32E80">
        <w:rPr>
          <w:b/>
          <w:bCs/>
        </w:rPr>
        <w:t xml:space="preserve">is not applied in an interval when the </w:t>
      </w:r>
      <w:r>
        <w:rPr>
          <w:b/>
          <w:bCs/>
        </w:rPr>
        <w:t>UL</w:t>
      </w:r>
      <w:r w:rsidRPr="00E32E80">
        <w:rPr>
          <w:b/>
          <w:bCs/>
        </w:rPr>
        <w:t xml:space="preserve"> </w:t>
      </w:r>
      <w:r>
        <w:rPr>
          <w:b/>
          <w:bCs/>
        </w:rPr>
        <w:t>retransmission</w:t>
      </w:r>
      <w:r w:rsidRPr="00E32E80">
        <w:rPr>
          <w:b/>
          <w:bCs/>
        </w:rPr>
        <w:t xml:space="preserve"> timer is running.</w:t>
      </w:r>
    </w:p>
    <w:p w14:paraId="01A1CB03" w14:textId="77777777" w:rsidR="00FA52A2" w:rsidRPr="00FA52A2" w:rsidRDefault="00FA52A2" w:rsidP="00323BF0">
      <w:pPr>
        <w:jc w:val="both"/>
        <w:rPr>
          <w:rFonts w:eastAsia="Arial Unicode MS"/>
        </w:rPr>
      </w:pPr>
    </w:p>
    <w:p w14:paraId="3705D8A4" w14:textId="77777777" w:rsidR="00251B4A" w:rsidRPr="001536C0" w:rsidRDefault="00251B4A" w:rsidP="00323BF0">
      <w:pPr>
        <w:pStyle w:val="Heading1"/>
        <w:jc w:val="both"/>
        <w:rPr>
          <w:lang w:val="en-US"/>
        </w:rPr>
      </w:pPr>
      <w:r w:rsidRPr="001536C0">
        <w:rPr>
          <w:lang w:val="en-US"/>
        </w:rPr>
        <w:t>References</w:t>
      </w:r>
    </w:p>
    <w:p w14:paraId="1DC7AD87" w14:textId="7AF6AEEB" w:rsidR="009B4CF1" w:rsidRDefault="009B4CF1" w:rsidP="00323BF0">
      <w:pPr>
        <w:pStyle w:val="Reference"/>
        <w:overflowPunct w:val="0"/>
        <w:autoSpaceDE w:val="0"/>
        <w:autoSpaceDN w:val="0"/>
        <w:adjustRightInd w:val="0"/>
        <w:spacing w:line="240" w:lineRule="auto"/>
        <w:jc w:val="both"/>
        <w:textAlignment w:val="baseline"/>
      </w:pPr>
      <w:r w:rsidRPr="0020665C">
        <w:rPr>
          <w:rFonts w:eastAsia="Arial Unicode MS"/>
        </w:rPr>
        <w:t>Chairman’s Notes, 3GPP WG1 #10</w:t>
      </w:r>
      <w:r w:rsidR="009E58D9">
        <w:rPr>
          <w:rFonts w:eastAsia="Arial Unicode MS"/>
        </w:rPr>
        <w:t>6</w:t>
      </w:r>
      <w:r w:rsidRPr="0020665C">
        <w:rPr>
          <w:rFonts w:eastAsia="Arial Unicode MS"/>
        </w:rPr>
        <w:t>-e</w:t>
      </w:r>
    </w:p>
    <w:sectPr w:rsidR="009B4CF1"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A437B" w14:textId="77777777" w:rsidR="00946F76" w:rsidRDefault="00946F76">
      <w:r>
        <w:separator/>
      </w:r>
    </w:p>
  </w:endnote>
  <w:endnote w:type="continuationSeparator" w:id="0">
    <w:p w14:paraId="772509AE" w14:textId="77777777" w:rsidR="00946F76" w:rsidRDefault="00946F76">
      <w:r>
        <w:continuationSeparator/>
      </w:r>
    </w:p>
  </w:endnote>
  <w:endnote w:type="continuationNotice" w:id="1">
    <w:p w14:paraId="5EF3B699" w14:textId="77777777" w:rsidR="00946F76" w:rsidRDefault="00946F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3A59B" w14:textId="77777777" w:rsidR="00946F76" w:rsidRDefault="00946F76">
      <w:r>
        <w:separator/>
      </w:r>
    </w:p>
  </w:footnote>
  <w:footnote w:type="continuationSeparator" w:id="0">
    <w:p w14:paraId="673E3679" w14:textId="77777777" w:rsidR="00946F76" w:rsidRDefault="00946F76">
      <w:r>
        <w:continuationSeparator/>
      </w:r>
    </w:p>
  </w:footnote>
  <w:footnote w:type="continuationNotice" w:id="1">
    <w:p w14:paraId="56C6B462" w14:textId="77777777" w:rsidR="00946F76" w:rsidRDefault="00946F7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7B48102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510"/>
        </w:tabs>
        <w:ind w:left="3510" w:hanging="351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F4779F"/>
    <w:multiLevelType w:val="hybridMultilevel"/>
    <w:tmpl w:val="3A06555A"/>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C30EB"/>
    <w:multiLevelType w:val="hybridMultilevel"/>
    <w:tmpl w:val="A732C73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5347E60"/>
    <w:multiLevelType w:val="hybridMultilevel"/>
    <w:tmpl w:val="50E620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D3F03AF"/>
    <w:multiLevelType w:val="hybridMultilevel"/>
    <w:tmpl w:val="4B18704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09542B1"/>
    <w:multiLevelType w:val="hybridMultilevel"/>
    <w:tmpl w:val="BC14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41D564E"/>
    <w:multiLevelType w:val="hybridMultilevel"/>
    <w:tmpl w:val="515233F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5B4C0E"/>
    <w:multiLevelType w:val="hybridMultilevel"/>
    <w:tmpl w:val="452E6606"/>
    <w:lvl w:ilvl="0" w:tplc="04090003">
      <w:start w:val="1"/>
      <w:numFmt w:val="bullet"/>
      <w:lvlText w:val="o"/>
      <w:lvlJc w:val="left"/>
      <w:pPr>
        <w:ind w:left="420" w:hanging="420"/>
      </w:pPr>
      <w:rPr>
        <w:rFonts w:ascii="Courier New" w:hAnsi="Courier New" w:cs="Courier New" w:hint="default"/>
      </w:rPr>
    </w:lvl>
    <w:lvl w:ilvl="1" w:tplc="7C924928">
      <w:numFmt w:val="bullet"/>
      <w:lvlText w:val=""/>
      <w:lvlJc w:val="left"/>
      <w:pPr>
        <w:ind w:left="780" w:hanging="360"/>
      </w:pPr>
      <w:rPr>
        <w:rFonts w:ascii="Wingdings" w:eastAsia="SimSun" w:hAnsi="Wingdings" w:cs="Arial" w:hint="default"/>
        <w:color w:val="000000"/>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BD2FC5"/>
    <w:multiLevelType w:val="hybridMultilevel"/>
    <w:tmpl w:val="93080A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BFF1BAD"/>
    <w:multiLevelType w:val="hybridMultilevel"/>
    <w:tmpl w:val="010A24C2"/>
    <w:lvl w:ilvl="0" w:tplc="EB1AF4A6">
      <w:numFmt w:val="bullet"/>
      <w:lvlText w:val=""/>
      <w:lvlJc w:val="left"/>
      <w:pPr>
        <w:ind w:left="720" w:hanging="360"/>
      </w:pPr>
      <w:rPr>
        <w:rFonts w:ascii="Wingdings" w:eastAsia="Batang"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111079D"/>
    <w:multiLevelType w:val="hybridMultilevel"/>
    <w:tmpl w:val="683AE918"/>
    <w:lvl w:ilvl="0" w:tplc="EB1AF4A6">
      <w:numFmt w:val="bullet"/>
      <w:lvlText w:val=""/>
      <w:lvlJc w:val="left"/>
      <w:pPr>
        <w:ind w:left="720" w:hanging="360"/>
      </w:pPr>
      <w:rPr>
        <w:rFonts w:ascii="Wingdings" w:eastAsia="Batang"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51E039C"/>
    <w:multiLevelType w:val="multilevel"/>
    <w:tmpl w:val="ED046B1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090F30"/>
    <w:multiLevelType w:val="hybridMultilevel"/>
    <w:tmpl w:val="CAC2FFB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4"/>
  </w:num>
  <w:num w:numId="3">
    <w:abstractNumId w:val="9"/>
  </w:num>
  <w:num w:numId="4">
    <w:abstractNumId w:val="10"/>
  </w:num>
  <w:num w:numId="5">
    <w:abstractNumId w:val="7"/>
  </w:num>
  <w:num w:numId="6">
    <w:abstractNumId w:val="12"/>
  </w:num>
  <w:num w:numId="7">
    <w:abstractNumId w:val="17"/>
  </w:num>
  <w:num w:numId="8">
    <w:abstractNumId w:val="8"/>
  </w:num>
  <w:num w:numId="9">
    <w:abstractNumId w:val="24"/>
  </w:num>
  <w:num w:numId="10">
    <w:abstractNumId w:val="3"/>
  </w:num>
  <w:num w:numId="11">
    <w:abstractNumId w:val="22"/>
  </w:num>
  <w:num w:numId="12">
    <w:abstractNumId w:val="1"/>
  </w:num>
  <w:num w:numId="13">
    <w:abstractNumId w:val="15"/>
  </w:num>
  <w:num w:numId="14">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6"/>
  </w:num>
  <w:num w:numId="17">
    <w:abstractNumId w:val="4"/>
  </w:num>
  <w:num w:numId="18">
    <w:abstractNumId w:val="16"/>
  </w:num>
  <w:num w:numId="19">
    <w:abstractNumId w:val="23"/>
  </w:num>
  <w:num w:numId="20">
    <w:abstractNumId w:val="13"/>
  </w:num>
  <w:num w:numId="21">
    <w:abstractNumId w:val="18"/>
  </w:num>
  <w:num w:numId="22">
    <w:abstractNumId w:val="11"/>
  </w:num>
  <w:num w:numId="23">
    <w:abstractNumId w:val="20"/>
  </w:num>
  <w:num w:numId="24">
    <w:abstractNumId w:val="19"/>
  </w:num>
  <w:num w:numId="25">
    <w:abstractNumId w:val="0"/>
  </w:num>
  <w:num w:numId="26">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953"/>
    <w:rsid w:val="00000B12"/>
    <w:rsid w:val="0000159A"/>
    <w:rsid w:val="0000168C"/>
    <w:rsid w:val="00002B96"/>
    <w:rsid w:val="00002BC4"/>
    <w:rsid w:val="00002F99"/>
    <w:rsid w:val="0000325C"/>
    <w:rsid w:val="000034C0"/>
    <w:rsid w:val="00003E50"/>
    <w:rsid w:val="00003EC3"/>
    <w:rsid w:val="00004C2D"/>
    <w:rsid w:val="00004ED8"/>
    <w:rsid w:val="00005012"/>
    <w:rsid w:val="00005C8A"/>
    <w:rsid w:val="00006446"/>
    <w:rsid w:val="00006896"/>
    <w:rsid w:val="000070AC"/>
    <w:rsid w:val="00007CDC"/>
    <w:rsid w:val="00010279"/>
    <w:rsid w:val="000104C6"/>
    <w:rsid w:val="000105F4"/>
    <w:rsid w:val="000110C9"/>
    <w:rsid w:val="00011B28"/>
    <w:rsid w:val="00011EE8"/>
    <w:rsid w:val="0001225C"/>
    <w:rsid w:val="00012B9F"/>
    <w:rsid w:val="00012C16"/>
    <w:rsid w:val="00012C20"/>
    <w:rsid w:val="00013559"/>
    <w:rsid w:val="00014547"/>
    <w:rsid w:val="00014F30"/>
    <w:rsid w:val="000153E9"/>
    <w:rsid w:val="0001584D"/>
    <w:rsid w:val="00015D15"/>
    <w:rsid w:val="0001611C"/>
    <w:rsid w:val="0001614E"/>
    <w:rsid w:val="0001694D"/>
    <w:rsid w:val="0001778E"/>
    <w:rsid w:val="000178C4"/>
    <w:rsid w:val="00017AAC"/>
    <w:rsid w:val="00017DC8"/>
    <w:rsid w:val="00020346"/>
    <w:rsid w:val="000208E4"/>
    <w:rsid w:val="00021056"/>
    <w:rsid w:val="00021143"/>
    <w:rsid w:val="00022362"/>
    <w:rsid w:val="00022522"/>
    <w:rsid w:val="00022912"/>
    <w:rsid w:val="0002293A"/>
    <w:rsid w:val="00022BF0"/>
    <w:rsid w:val="00022C6C"/>
    <w:rsid w:val="00023233"/>
    <w:rsid w:val="00024F2F"/>
    <w:rsid w:val="00025050"/>
    <w:rsid w:val="0002525E"/>
    <w:rsid w:val="000255EB"/>
    <w:rsid w:val="0002564D"/>
    <w:rsid w:val="00025D5F"/>
    <w:rsid w:val="00025ECA"/>
    <w:rsid w:val="00026309"/>
    <w:rsid w:val="00026CB5"/>
    <w:rsid w:val="00026E30"/>
    <w:rsid w:val="0002797D"/>
    <w:rsid w:val="00027BE0"/>
    <w:rsid w:val="00027DEF"/>
    <w:rsid w:val="00030C64"/>
    <w:rsid w:val="00031297"/>
    <w:rsid w:val="00031598"/>
    <w:rsid w:val="00031A83"/>
    <w:rsid w:val="00031E18"/>
    <w:rsid w:val="000325B8"/>
    <w:rsid w:val="0003263D"/>
    <w:rsid w:val="00032840"/>
    <w:rsid w:val="00033351"/>
    <w:rsid w:val="00033A08"/>
    <w:rsid w:val="0003410A"/>
    <w:rsid w:val="00034C15"/>
    <w:rsid w:val="00035EA8"/>
    <w:rsid w:val="00035F74"/>
    <w:rsid w:val="00036BA1"/>
    <w:rsid w:val="00037190"/>
    <w:rsid w:val="0003786A"/>
    <w:rsid w:val="000400B5"/>
    <w:rsid w:val="000405A0"/>
    <w:rsid w:val="00040B33"/>
    <w:rsid w:val="00040B78"/>
    <w:rsid w:val="000410FA"/>
    <w:rsid w:val="0004149C"/>
    <w:rsid w:val="00041578"/>
    <w:rsid w:val="00041D95"/>
    <w:rsid w:val="000422E2"/>
    <w:rsid w:val="00042BE0"/>
    <w:rsid w:val="00042F22"/>
    <w:rsid w:val="000437FA"/>
    <w:rsid w:val="00043DDF"/>
    <w:rsid w:val="00044278"/>
    <w:rsid w:val="000444EF"/>
    <w:rsid w:val="00044509"/>
    <w:rsid w:val="00044A9C"/>
    <w:rsid w:val="00044CF4"/>
    <w:rsid w:val="00044ED5"/>
    <w:rsid w:val="00045027"/>
    <w:rsid w:val="000455AE"/>
    <w:rsid w:val="00045651"/>
    <w:rsid w:val="00045735"/>
    <w:rsid w:val="00045A35"/>
    <w:rsid w:val="00045AD3"/>
    <w:rsid w:val="00046351"/>
    <w:rsid w:val="00047835"/>
    <w:rsid w:val="00050717"/>
    <w:rsid w:val="00050D83"/>
    <w:rsid w:val="00050E2C"/>
    <w:rsid w:val="000511FA"/>
    <w:rsid w:val="000521C1"/>
    <w:rsid w:val="00052400"/>
    <w:rsid w:val="0005264F"/>
    <w:rsid w:val="0005291D"/>
    <w:rsid w:val="00052A07"/>
    <w:rsid w:val="0005330E"/>
    <w:rsid w:val="000534E3"/>
    <w:rsid w:val="00053756"/>
    <w:rsid w:val="00053A5E"/>
    <w:rsid w:val="00053C47"/>
    <w:rsid w:val="00054303"/>
    <w:rsid w:val="00054815"/>
    <w:rsid w:val="00054EE4"/>
    <w:rsid w:val="00055378"/>
    <w:rsid w:val="00055BCE"/>
    <w:rsid w:val="00055E34"/>
    <w:rsid w:val="0005606A"/>
    <w:rsid w:val="00056718"/>
    <w:rsid w:val="0005672E"/>
    <w:rsid w:val="00056A67"/>
    <w:rsid w:val="00056F02"/>
    <w:rsid w:val="00056FD0"/>
    <w:rsid w:val="00057117"/>
    <w:rsid w:val="000571B8"/>
    <w:rsid w:val="0005757D"/>
    <w:rsid w:val="000575ED"/>
    <w:rsid w:val="00057EE3"/>
    <w:rsid w:val="000604D2"/>
    <w:rsid w:val="00060CA9"/>
    <w:rsid w:val="00060EF3"/>
    <w:rsid w:val="000616E7"/>
    <w:rsid w:val="00061829"/>
    <w:rsid w:val="00061A18"/>
    <w:rsid w:val="0006232B"/>
    <w:rsid w:val="000625C8"/>
    <w:rsid w:val="00063AC3"/>
    <w:rsid w:val="00063BC0"/>
    <w:rsid w:val="00063EF3"/>
    <w:rsid w:val="000641AA"/>
    <w:rsid w:val="000645B8"/>
    <w:rsid w:val="0006487E"/>
    <w:rsid w:val="00065243"/>
    <w:rsid w:val="00065AE9"/>
    <w:rsid w:val="00065E1A"/>
    <w:rsid w:val="00065F7E"/>
    <w:rsid w:val="00066423"/>
    <w:rsid w:val="00067248"/>
    <w:rsid w:val="00070074"/>
    <w:rsid w:val="00070D25"/>
    <w:rsid w:val="00070DED"/>
    <w:rsid w:val="00071225"/>
    <w:rsid w:val="000715A7"/>
    <w:rsid w:val="00071B2E"/>
    <w:rsid w:val="00071DCA"/>
    <w:rsid w:val="00072244"/>
    <w:rsid w:val="00072439"/>
    <w:rsid w:val="000725A0"/>
    <w:rsid w:val="00072BBC"/>
    <w:rsid w:val="0007415D"/>
    <w:rsid w:val="000742F8"/>
    <w:rsid w:val="000746F8"/>
    <w:rsid w:val="000747A7"/>
    <w:rsid w:val="00074F35"/>
    <w:rsid w:val="00075131"/>
    <w:rsid w:val="000756CE"/>
    <w:rsid w:val="00075BF1"/>
    <w:rsid w:val="0007672C"/>
    <w:rsid w:val="00077412"/>
    <w:rsid w:val="0007787A"/>
    <w:rsid w:val="00077A1C"/>
    <w:rsid w:val="00077CF3"/>
    <w:rsid w:val="00077E5F"/>
    <w:rsid w:val="0008001B"/>
    <w:rsid w:val="0008004D"/>
    <w:rsid w:val="000800F1"/>
    <w:rsid w:val="00080281"/>
    <w:rsid w:val="0008036A"/>
    <w:rsid w:val="00081AE6"/>
    <w:rsid w:val="000820C5"/>
    <w:rsid w:val="00082135"/>
    <w:rsid w:val="00082FCC"/>
    <w:rsid w:val="00083BE4"/>
    <w:rsid w:val="000843B3"/>
    <w:rsid w:val="00084CEB"/>
    <w:rsid w:val="00085543"/>
    <w:rsid w:val="000855EB"/>
    <w:rsid w:val="000859F8"/>
    <w:rsid w:val="00085A01"/>
    <w:rsid w:val="00085B52"/>
    <w:rsid w:val="00085E11"/>
    <w:rsid w:val="000862B6"/>
    <w:rsid w:val="000866F2"/>
    <w:rsid w:val="00086A43"/>
    <w:rsid w:val="00087BF0"/>
    <w:rsid w:val="0009009F"/>
    <w:rsid w:val="0009034E"/>
    <w:rsid w:val="00090AF4"/>
    <w:rsid w:val="00090D19"/>
    <w:rsid w:val="00091370"/>
    <w:rsid w:val="00091557"/>
    <w:rsid w:val="000920A4"/>
    <w:rsid w:val="000923AF"/>
    <w:rsid w:val="000923B4"/>
    <w:rsid w:val="000924C1"/>
    <w:rsid w:val="000924F0"/>
    <w:rsid w:val="00092653"/>
    <w:rsid w:val="00092B27"/>
    <w:rsid w:val="00092BB0"/>
    <w:rsid w:val="00093009"/>
    <w:rsid w:val="000931F0"/>
    <w:rsid w:val="00093474"/>
    <w:rsid w:val="0009356A"/>
    <w:rsid w:val="00093A02"/>
    <w:rsid w:val="00093F8D"/>
    <w:rsid w:val="00094180"/>
    <w:rsid w:val="000942CF"/>
    <w:rsid w:val="000945DA"/>
    <w:rsid w:val="00094796"/>
    <w:rsid w:val="00094B04"/>
    <w:rsid w:val="00094DA8"/>
    <w:rsid w:val="0009510F"/>
    <w:rsid w:val="00096A7E"/>
    <w:rsid w:val="00096C23"/>
    <w:rsid w:val="00097774"/>
    <w:rsid w:val="000A0028"/>
    <w:rsid w:val="000A0276"/>
    <w:rsid w:val="000A068F"/>
    <w:rsid w:val="000A0B68"/>
    <w:rsid w:val="000A0D5A"/>
    <w:rsid w:val="000A1B7B"/>
    <w:rsid w:val="000A22F2"/>
    <w:rsid w:val="000A2538"/>
    <w:rsid w:val="000A3063"/>
    <w:rsid w:val="000A3545"/>
    <w:rsid w:val="000A3C8E"/>
    <w:rsid w:val="000A4164"/>
    <w:rsid w:val="000A447B"/>
    <w:rsid w:val="000A47B0"/>
    <w:rsid w:val="000A56F2"/>
    <w:rsid w:val="000A590D"/>
    <w:rsid w:val="000A66FE"/>
    <w:rsid w:val="000A6B2E"/>
    <w:rsid w:val="000A7DC3"/>
    <w:rsid w:val="000B0223"/>
    <w:rsid w:val="000B02A2"/>
    <w:rsid w:val="000B0640"/>
    <w:rsid w:val="000B0A01"/>
    <w:rsid w:val="000B11B8"/>
    <w:rsid w:val="000B254C"/>
    <w:rsid w:val="000B2719"/>
    <w:rsid w:val="000B3347"/>
    <w:rsid w:val="000B3516"/>
    <w:rsid w:val="000B3A8F"/>
    <w:rsid w:val="000B3B6E"/>
    <w:rsid w:val="000B4AB9"/>
    <w:rsid w:val="000B4D11"/>
    <w:rsid w:val="000B516D"/>
    <w:rsid w:val="000B58C3"/>
    <w:rsid w:val="000B5E2E"/>
    <w:rsid w:val="000B61E9"/>
    <w:rsid w:val="000B64DA"/>
    <w:rsid w:val="000B6BB9"/>
    <w:rsid w:val="000B730C"/>
    <w:rsid w:val="000B7771"/>
    <w:rsid w:val="000B781C"/>
    <w:rsid w:val="000B7CC1"/>
    <w:rsid w:val="000C0166"/>
    <w:rsid w:val="000C05E0"/>
    <w:rsid w:val="000C0EBC"/>
    <w:rsid w:val="000C0F1E"/>
    <w:rsid w:val="000C14A2"/>
    <w:rsid w:val="000C165A"/>
    <w:rsid w:val="000C1E19"/>
    <w:rsid w:val="000C2365"/>
    <w:rsid w:val="000C27E8"/>
    <w:rsid w:val="000C2965"/>
    <w:rsid w:val="000C2C0F"/>
    <w:rsid w:val="000C2C1D"/>
    <w:rsid w:val="000C2CD0"/>
    <w:rsid w:val="000C2E19"/>
    <w:rsid w:val="000C3794"/>
    <w:rsid w:val="000C501B"/>
    <w:rsid w:val="000C50FA"/>
    <w:rsid w:val="000C5C1C"/>
    <w:rsid w:val="000C64E6"/>
    <w:rsid w:val="000C6F9D"/>
    <w:rsid w:val="000C78D8"/>
    <w:rsid w:val="000D0B92"/>
    <w:rsid w:val="000D0D07"/>
    <w:rsid w:val="000D14BA"/>
    <w:rsid w:val="000D162D"/>
    <w:rsid w:val="000D1DFB"/>
    <w:rsid w:val="000D1E16"/>
    <w:rsid w:val="000D1E39"/>
    <w:rsid w:val="000D2157"/>
    <w:rsid w:val="000D2D1E"/>
    <w:rsid w:val="000D2F63"/>
    <w:rsid w:val="000D3309"/>
    <w:rsid w:val="000D4797"/>
    <w:rsid w:val="000D4D63"/>
    <w:rsid w:val="000D5062"/>
    <w:rsid w:val="000D51CD"/>
    <w:rsid w:val="000D51D9"/>
    <w:rsid w:val="000D57A7"/>
    <w:rsid w:val="000D5C17"/>
    <w:rsid w:val="000D5CC5"/>
    <w:rsid w:val="000D6119"/>
    <w:rsid w:val="000D6693"/>
    <w:rsid w:val="000D6949"/>
    <w:rsid w:val="000E0527"/>
    <w:rsid w:val="000E0669"/>
    <w:rsid w:val="000E0F0A"/>
    <w:rsid w:val="000E1217"/>
    <w:rsid w:val="000E18EA"/>
    <w:rsid w:val="000E1E92"/>
    <w:rsid w:val="000E20F9"/>
    <w:rsid w:val="000E22A6"/>
    <w:rsid w:val="000E23FF"/>
    <w:rsid w:val="000E371D"/>
    <w:rsid w:val="000E43AB"/>
    <w:rsid w:val="000E50FC"/>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4F3"/>
    <w:rsid w:val="000F4ED8"/>
    <w:rsid w:val="000F4F9E"/>
    <w:rsid w:val="000F5397"/>
    <w:rsid w:val="000F557E"/>
    <w:rsid w:val="000F5AB7"/>
    <w:rsid w:val="000F5D31"/>
    <w:rsid w:val="000F68BA"/>
    <w:rsid w:val="000F6DF3"/>
    <w:rsid w:val="000F6F49"/>
    <w:rsid w:val="000F7869"/>
    <w:rsid w:val="000F7B13"/>
    <w:rsid w:val="001005FF"/>
    <w:rsid w:val="00100770"/>
    <w:rsid w:val="0010105B"/>
    <w:rsid w:val="00101244"/>
    <w:rsid w:val="00101952"/>
    <w:rsid w:val="00101B99"/>
    <w:rsid w:val="00101BCC"/>
    <w:rsid w:val="00101FF2"/>
    <w:rsid w:val="0010203E"/>
    <w:rsid w:val="00102678"/>
    <w:rsid w:val="00102BB7"/>
    <w:rsid w:val="00103174"/>
    <w:rsid w:val="00103851"/>
    <w:rsid w:val="00103ADA"/>
    <w:rsid w:val="001045CB"/>
    <w:rsid w:val="001048B7"/>
    <w:rsid w:val="00104A7C"/>
    <w:rsid w:val="00105E09"/>
    <w:rsid w:val="00105E18"/>
    <w:rsid w:val="00106117"/>
    <w:rsid w:val="001061E3"/>
    <w:rsid w:val="001062FB"/>
    <w:rsid w:val="001063E6"/>
    <w:rsid w:val="00106405"/>
    <w:rsid w:val="0010687E"/>
    <w:rsid w:val="00106B59"/>
    <w:rsid w:val="00107025"/>
    <w:rsid w:val="001070B9"/>
    <w:rsid w:val="0011007E"/>
    <w:rsid w:val="0011092E"/>
    <w:rsid w:val="00110D14"/>
    <w:rsid w:val="00110EBC"/>
    <w:rsid w:val="0011220B"/>
    <w:rsid w:val="0011224B"/>
    <w:rsid w:val="00112DEF"/>
    <w:rsid w:val="00113BB3"/>
    <w:rsid w:val="00113CF4"/>
    <w:rsid w:val="00114388"/>
    <w:rsid w:val="00114FC9"/>
    <w:rsid w:val="00115027"/>
    <w:rsid w:val="00115329"/>
    <w:rsid w:val="001153EA"/>
    <w:rsid w:val="00115643"/>
    <w:rsid w:val="00115912"/>
    <w:rsid w:val="001165CE"/>
    <w:rsid w:val="001166E7"/>
    <w:rsid w:val="00116765"/>
    <w:rsid w:val="00116896"/>
    <w:rsid w:val="00116BA8"/>
    <w:rsid w:val="00116BBE"/>
    <w:rsid w:val="00116C54"/>
    <w:rsid w:val="00116FCB"/>
    <w:rsid w:val="001173D5"/>
    <w:rsid w:val="0011747E"/>
    <w:rsid w:val="00117745"/>
    <w:rsid w:val="00117AE6"/>
    <w:rsid w:val="00117CEA"/>
    <w:rsid w:val="0012189E"/>
    <w:rsid w:val="001218CE"/>
    <w:rsid w:val="001219F5"/>
    <w:rsid w:val="00121A20"/>
    <w:rsid w:val="00121D09"/>
    <w:rsid w:val="00123CA8"/>
    <w:rsid w:val="00123D2C"/>
    <w:rsid w:val="0012418E"/>
    <w:rsid w:val="001248FC"/>
    <w:rsid w:val="00125448"/>
    <w:rsid w:val="00125661"/>
    <w:rsid w:val="00125B92"/>
    <w:rsid w:val="00125D8C"/>
    <w:rsid w:val="00125FDB"/>
    <w:rsid w:val="00126305"/>
    <w:rsid w:val="00126B4A"/>
    <w:rsid w:val="00127D88"/>
    <w:rsid w:val="00127DE8"/>
    <w:rsid w:val="0013098F"/>
    <w:rsid w:val="0013192D"/>
    <w:rsid w:val="00131BF9"/>
    <w:rsid w:val="00131CBD"/>
    <w:rsid w:val="00131FE9"/>
    <w:rsid w:val="00132FD0"/>
    <w:rsid w:val="001330B8"/>
    <w:rsid w:val="00133147"/>
    <w:rsid w:val="001333A5"/>
    <w:rsid w:val="00133469"/>
    <w:rsid w:val="001344C0"/>
    <w:rsid w:val="001346FA"/>
    <w:rsid w:val="0013494C"/>
    <w:rsid w:val="001350A4"/>
    <w:rsid w:val="00135169"/>
    <w:rsid w:val="00135218"/>
    <w:rsid w:val="00135252"/>
    <w:rsid w:val="0013526B"/>
    <w:rsid w:val="00135394"/>
    <w:rsid w:val="0013580A"/>
    <w:rsid w:val="001358D4"/>
    <w:rsid w:val="00135999"/>
    <w:rsid w:val="001360E1"/>
    <w:rsid w:val="00136790"/>
    <w:rsid w:val="001367FF"/>
    <w:rsid w:val="001376DA"/>
    <w:rsid w:val="001376E6"/>
    <w:rsid w:val="00137AB5"/>
    <w:rsid w:val="00137F0B"/>
    <w:rsid w:val="001409CF"/>
    <w:rsid w:val="00140C7C"/>
    <w:rsid w:val="00140F46"/>
    <w:rsid w:val="001411E4"/>
    <w:rsid w:val="001413F5"/>
    <w:rsid w:val="001414DC"/>
    <w:rsid w:val="00141518"/>
    <w:rsid w:val="00141601"/>
    <w:rsid w:val="00141990"/>
    <w:rsid w:val="00141A18"/>
    <w:rsid w:val="00141BE7"/>
    <w:rsid w:val="001420DF"/>
    <w:rsid w:val="001425FB"/>
    <w:rsid w:val="00142ADE"/>
    <w:rsid w:val="00142EAE"/>
    <w:rsid w:val="00143127"/>
    <w:rsid w:val="00143140"/>
    <w:rsid w:val="00143E76"/>
    <w:rsid w:val="001440F0"/>
    <w:rsid w:val="001445CE"/>
    <w:rsid w:val="00144726"/>
    <w:rsid w:val="001447B7"/>
    <w:rsid w:val="001456C8"/>
    <w:rsid w:val="00145B01"/>
    <w:rsid w:val="001468CD"/>
    <w:rsid w:val="00146904"/>
    <w:rsid w:val="00146964"/>
    <w:rsid w:val="00146989"/>
    <w:rsid w:val="00146B2B"/>
    <w:rsid w:val="001474AA"/>
    <w:rsid w:val="00147BDE"/>
    <w:rsid w:val="001506B3"/>
    <w:rsid w:val="00150C1E"/>
    <w:rsid w:val="001510DF"/>
    <w:rsid w:val="0015190F"/>
    <w:rsid w:val="00151E23"/>
    <w:rsid w:val="001523B7"/>
    <w:rsid w:val="001526E0"/>
    <w:rsid w:val="001536C0"/>
    <w:rsid w:val="00153A4C"/>
    <w:rsid w:val="00153B76"/>
    <w:rsid w:val="00154220"/>
    <w:rsid w:val="001549FC"/>
    <w:rsid w:val="00155146"/>
    <w:rsid w:val="001551B5"/>
    <w:rsid w:val="001553EE"/>
    <w:rsid w:val="00155BE7"/>
    <w:rsid w:val="00156535"/>
    <w:rsid w:val="00156DC4"/>
    <w:rsid w:val="00157A90"/>
    <w:rsid w:val="00157B60"/>
    <w:rsid w:val="00157B7B"/>
    <w:rsid w:val="00157F10"/>
    <w:rsid w:val="001601B0"/>
    <w:rsid w:val="00160461"/>
    <w:rsid w:val="001619A7"/>
    <w:rsid w:val="00161D17"/>
    <w:rsid w:val="00162135"/>
    <w:rsid w:val="001629FC"/>
    <w:rsid w:val="00162BD1"/>
    <w:rsid w:val="00163554"/>
    <w:rsid w:val="00163FBD"/>
    <w:rsid w:val="0016524B"/>
    <w:rsid w:val="001659C1"/>
    <w:rsid w:val="0016660C"/>
    <w:rsid w:val="001669BD"/>
    <w:rsid w:val="0016726A"/>
    <w:rsid w:val="001702E2"/>
    <w:rsid w:val="00170691"/>
    <w:rsid w:val="00170AB8"/>
    <w:rsid w:val="001711A9"/>
    <w:rsid w:val="00171478"/>
    <w:rsid w:val="00171FAE"/>
    <w:rsid w:val="00172540"/>
    <w:rsid w:val="001735B9"/>
    <w:rsid w:val="00173A8E"/>
    <w:rsid w:val="0017437B"/>
    <w:rsid w:val="001747A2"/>
    <w:rsid w:val="00174FE7"/>
    <w:rsid w:val="001750CB"/>
    <w:rsid w:val="00175A10"/>
    <w:rsid w:val="00175A7C"/>
    <w:rsid w:val="00175C86"/>
    <w:rsid w:val="00175CEF"/>
    <w:rsid w:val="00176115"/>
    <w:rsid w:val="001762DB"/>
    <w:rsid w:val="00176850"/>
    <w:rsid w:val="00176E09"/>
    <w:rsid w:val="00176E1A"/>
    <w:rsid w:val="00176FB5"/>
    <w:rsid w:val="00180304"/>
    <w:rsid w:val="00180B6F"/>
    <w:rsid w:val="0018143F"/>
    <w:rsid w:val="00181940"/>
    <w:rsid w:val="00181D12"/>
    <w:rsid w:val="001833D1"/>
    <w:rsid w:val="001833FB"/>
    <w:rsid w:val="00183599"/>
    <w:rsid w:val="00184226"/>
    <w:rsid w:val="001846F2"/>
    <w:rsid w:val="001848B6"/>
    <w:rsid w:val="00185251"/>
    <w:rsid w:val="001856D0"/>
    <w:rsid w:val="00186721"/>
    <w:rsid w:val="001869D9"/>
    <w:rsid w:val="00186F7A"/>
    <w:rsid w:val="00187149"/>
    <w:rsid w:val="00187FF9"/>
    <w:rsid w:val="00190AC1"/>
    <w:rsid w:val="001917EA"/>
    <w:rsid w:val="00191A70"/>
    <w:rsid w:val="001921DE"/>
    <w:rsid w:val="001924F7"/>
    <w:rsid w:val="001927C8"/>
    <w:rsid w:val="00192B67"/>
    <w:rsid w:val="00192D14"/>
    <w:rsid w:val="0019341A"/>
    <w:rsid w:val="0019347D"/>
    <w:rsid w:val="00193ABA"/>
    <w:rsid w:val="0019468F"/>
    <w:rsid w:val="00194E68"/>
    <w:rsid w:val="001965C4"/>
    <w:rsid w:val="00196EE2"/>
    <w:rsid w:val="001975F2"/>
    <w:rsid w:val="00197DF9"/>
    <w:rsid w:val="001A1756"/>
    <w:rsid w:val="001A1986"/>
    <w:rsid w:val="001A1987"/>
    <w:rsid w:val="001A1C0E"/>
    <w:rsid w:val="001A2564"/>
    <w:rsid w:val="001A26FB"/>
    <w:rsid w:val="001A27D0"/>
    <w:rsid w:val="001A2854"/>
    <w:rsid w:val="001A2BBE"/>
    <w:rsid w:val="001A3076"/>
    <w:rsid w:val="001A38BB"/>
    <w:rsid w:val="001A4356"/>
    <w:rsid w:val="001A43C9"/>
    <w:rsid w:val="001A45D5"/>
    <w:rsid w:val="001A4737"/>
    <w:rsid w:val="001A4812"/>
    <w:rsid w:val="001A4CDD"/>
    <w:rsid w:val="001A4EF4"/>
    <w:rsid w:val="001A5065"/>
    <w:rsid w:val="001A5951"/>
    <w:rsid w:val="001A5E45"/>
    <w:rsid w:val="001A6173"/>
    <w:rsid w:val="001A6ABE"/>
    <w:rsid w:val="001A73FD"/>
    <w:rsid w:val="001A771A"/>
    <w:rsid w:val="001B0578"/>
    <w:rsid w:val="001B0D97"/>
    <w:rsid w:val="001B14BE"/>
    <w:rsid w:val="001B14DD"/>
    <w:rsid w:val="001B21A6"/>
    <w:rsid w:val="001B296F"/>
    <w:rsid w:val="001B2C54"/>
    <w:rsid w:val="001B3010"/>
    <w:rsid w:val="001B34D1"/>
    <w:rsid w:val="001B36D6"/>
    <w:rsid w:val="001B3880"/>
    <w:rsid w:val="001B3C08"/>
    <w:rsid w:val="001B46A7"/>
    <w:rsid w:val="001B56D1"/>
    <w:rsid w:val="001B5A5D"/>
    <w:rsid w:val="001B653E"/>
    <w:rsid w:val="001B66D0"/>
    <w:rsid w:val="001B69DB"/>
    <w:rsid w:val="001B7034"/>
    <w:rsid w:val="001B74F6"/>
    <w:rsid w:val="001B7A96"/>
    <w:rsid w:val="001C02A9"/>
    <w:rsid w:val="001C04B4"/>
    <w:rsid w:val="001C07F8"/>
    <w:rsid w:val="001C0AAE"/>
    <w:rsid w:val="001C0B35"/>
    <w:rsid w:val="001C1181"/>
    <w:rsid w:val="001C1A1A"/>
    <w:rsid w:val="001C1A40"/>
    <w:rsid w:val="001C1CE5"/>
    <w:rsid w:val="001C1E98"/>
    <w:rsid w:val="001C2293"/>
    <w:rsid w:val="001C2524"/>
    <w:rsid w:val="001C27E1"/>
    <w:rsid w:val="001C39C7"/>
    <w:rsid w:val="001C3BA6"/>
    <w:rsid w:val="001C3D2A"/>
    <w:rsid w:val="001C3D34"/>
    <w:rsid w:val="001C50F6"/>
    <w:rsid w:val="001C6312"/>
    <w:rsid w:val="001C664F"/>
    <w:rsid w:val="001C6B14"/>
    <w:rsid w:val="001C6DF7"/>
    <w:rsid w:val="001C7CD9"/>
    <w:rsid w:val="001C7F89"/>
    <w:rsid w:val="001D0064"/>
    <w:rsid w:val="001D048E"/>
    <w:rsid w:val="001D05B8"/>
    <w:rsid w:val="001D11ED"/>
    <w:rsid w:val="001D1452"/>
    <w:rsid w:val="001D1B44"/>
    <w:rsid w:val="001D2B1F"/>
    <w:rsid w:val="001D2C6B"/>
    <w:rsid w:val="001D2DB5"/>
    <w:rsid w:val="001D3612"/>
    <w:rsid w:val="001D36A9"/>
    <w:rsid w:val="001D377E"/>
    <w:rsid w:val="001D37DE"/>
    <w:rsid w:val="001D3974"/>
    <w:rsid w:val="001D39D0"/>
    <w:rsid w:val="001D3E29"/>
    <w:rsid w:val="001D4321"/>
    <w:rsid w:val="001D4CB3"/>
    <w:rsid w:val="001D4EE6"/>
    <w:rsid w:val="001D51BA"/>
    <w:rsid w:val="001D52F5"/>
    <w:rsid w:val="001D5C84"/>
    <w:rsid w:val="001D6342"/>
    <w:rsid w:val="001D67BB"/>
    <w:rsid w:val="001D6D53"/>
    <w:rsid w:val="001D72E0"/>
    <w:rsid w:val="001D783F"/>
    <w:rsid w:val="001D78CD"/>
    <w:rsid w:val="001D79A1"/>
    <w:rsid w:val="001D7A02"/>
    <w:rsid w:val="001D7AA9"/>
    <w:rsid w:val="001D7BE2"/>
    <w:rsid w:val="001D7C94"/>
    <w:rsid w:val="001D7E30"/>
    <w:rsid w:val="001E018C"/>
    <w:rsid w:val="001E0427"/>
    <w:rsid w:val="001E0B68"/>
    <w:rsid w:val="001E1B90"/>
    <w:rsid w:val="001E217E"/>
    <w:rsid w:val="001E21AE"/>
    <w:rsid w:val="001E23E4"/>
    <w:rsid w:val="001E2AD7"/>
    <w:rsid w:val="001E3802"/>
    <w:rsid w:val="001E3F06"/>
    <w:rsid w:val="001E41A2"/>
    <w:rsid w:val="001E52E2"/>
    <w:rsid w:val="001E5510"/>
    <w:rsid w:val="001E58E2"/>
    <w:rsid w:val="001E5D52"/>
    <w:rsid w:val="001E5F35"/>
    <w:rsid w:val="001E6704"/>
    <w:rsid w:val="001E6B7E"/>
    <w:rsid w:val="001E6E13"/>
    <w:rsid w:val="001E7533"/>
    <w:rsid w:val="001E7AED"/>
    <w:rsid w:val="001E7F09"/>
    <w:rsid w:val="001F0CCF"/>
    <w:rsid w:val="001F0E48"/>
    <w:rsid w:val="001F1C4E"/>
    <w:rsid w:val="001F235D"/>
    <w:rsid w:val="001F2C31"/>
    <w:rsid w:val="001F2F31"/>
    <w:rsid w:val="001F36C3"/>
    <w:rsid w:val="001F3916"/>
    <w:rsid w:val="001F3E84"/>
    <w:rsid w:val="001F4037"/>
    <w:rsid w:val="001F42F2"/>
    <w:rsid w:val="001F4676"/>
    <w:rsid w:val="001F4BD2"/>
    <w:rsid w:val="001F511C"/>
    <w:rsid w:val="001F52FA"/>
    <w:rsid w:val="001F54C5"/>
    <w:rsid w:val="001F5B50"/>
    <w:rsid w:val="001F61DB"/>
    <w:rsid w:val="001F662C"/>
    <w:rsid w:val="001F7074"/>
    <w:rsid w:val="001F7704"/>
    <w:rsid w:val="001F7A85"/>
    <w:rsid w:val="00200490"/>
    <w:rsid w:val="002009A4"/>
    <w:rsid w:val="00201727"/>
    <w:rsid w:val="00201F3A"/>
    <w:rsid w:val="00203024"/>
    <w:rsid w:val="0020327F"/>
    <w:rsid w:val="0020369A"/>
    <w:rsid w:val="0020382F"/>
    <w:rsid w:val="00203A34"/>
    <w:rsid w:val="00203F96"/>
    <w:rsid w:val="002041BF"/>
    <w:rsid w:val="002047E5"/>
    <w:rsid w:val="00204831"/>
    <w:rsid w:val="002049F3"/>
    <w:rsid w:val="00204AD2"/>
    <w:rsid w:val="00204E32"/>
    <w:rsid w:val="002050C4"/>
    <w:rsid w:val="00205E16"/>
    <w:rsid w:val="0020640E"/>
    <w:rsid w:val="002069B2"/>
    <w:rsid w:val="00206C92"/>
    <w:rsid w:val="002072EB"/>
    <w:rsid w:val="00207F3E"/>
    <w:rsid w:val="00207FA3"/>
    <w:rsid w:val="002101FE"/>
    <w:rsid w:val="002106E7"/>
    <w:rsid w:val="00211183"/>
    <w:rsid w:val="002111FD"/>
    <w:rsid w:val="00212316"/>
    <w:rsid w:val="00212596"/>
    <w:rsid w:val="00212C67"/>
    <w:rsid w:val="00212D1B"/>
    <w:rsid w:val="00212D2F"/>
    <w:rsid w:val="00212EB9"/>
    <w:rsid w:val="002132AC"/>
    <w:rsid w:val="0021336E"/>
    <w:rsid w:val="00213DB5"/>
    <w:rsid w:val="00214DA8"/>
    <w:rsid w:val="00214F28"/>
    <w:rsid w:val="0021529E"/>
    <w:rsid w:val="00215423"/>
    <w:rsid w:val="00215496"/>
    <w:rsid w:val="002158FA"/>
    <w:rsid w:val="00215991"/>
    <w:rsid w:val="00215D3F"/>
    <w:rsid w:val="00215EE9"/>
    <w:rsid w:val="00215F14"/>
    <w:rsid w:val="002160C0"/>
    <w:rsid w:val="00216742"/>
    <w:rsid w:val="00217082"/>
    <w:rsid w:val="0021798E"/>
    <w:rsid w:val="002179C2"/>
    <w:rsid w:val="00217C5E"/>
    <w:rsid w:val="00217FB5"/>
    <w:rsid w:val="00220600"/>
    <w:rsid w:val="00220819"/>
    <w:rsid w:val="00220EAB"/>
    <w:rsid w:val="00220F79"/>
    <w:rsid w:val="00221404"/>
    <w:rsid w:val="00222054"/>
    <w:rsid w:val="002221C0"/>
    <w:rsid w:val="002224DB"/>
    <w:rsid w:val="00223278"/>
    <w:rsid w:val="00223FCB"/>
    <w:rsid w:val="0022451F"/>
    <w:rsid w:val="002245DE"/>
    <w:rsid w:val="00224CC9"/>
    <w:rsid w:val="00224E63"/>
    <w:rsid w:val="0022523C"/>
    <w:rsid w:val="002252C3"/>
    <w:rsid w:val="00225343"/>
    <w:rsid w:val="0022554A"/>
    <w:rsid w:val="0022591B"/>
    <w:rsid w:val="00225C54"/>
    <w:rsid w:val="00225E18"/>
    <w:rsid w:val="00226404"/>
    <w:rsid w:val="00226BE1"/>
    <w:rsid w:val="00227027"/>
    <w:rsid w:val="002276E2"/>
    <w:rsid w:val="00227D97"/>
    <w:rsid w:val="00230496"/>
    <w:rsid w:val="00230765"/>
    <w:rsid w:val="00230BDB"/>
    <w:rsid w:val="00230E45"/>
    <w:rsid w:val="0023107D"/>
    <w:rsid w:val="00231470"/>
    <w:rsid w:val="0023156D"/>
    <w:rsid w:val="002319E4"/>
    <w:rsid w:val="00231BAA"/>
    <w:rsid w:val="002320DA"/>
    <w:rsid w:val="00232491"/>
    <w:rsid w:val="00232653"/>
    <w:rsid w:val="0023273A"/>
    <w:rsid w:val="00232F64"/>
    <w:rsid w:val="00233E89"/>
    <w:rsid w:val="002346E3"/>
    <w:rsid w:val="002349E8"/>
    <w:rsid w:val="00234EB4"/>
    <w:rsid w:val="00235632"/>
    <w:rsid w:val="00235872"/>
    <w:rsid w:val="0023599B"/>
    <w:rsid w:val="00235CAB"/>
    <w:rsid w:val="00235DAD"/>
    <w:rsid w:val="00236493"/>
    <w:rsid w:val="00236D46"/>
    <w:rsid w:val="00236ED3"/>
    <w:rsid w:val="00237918"/>
    <w:rsid w:val="00240F16"/>
    <w:rsid w:val="002413CC"/>
    <w:rsid w:val="00241559"/>
    <w:rsid w:val="00241B61"/>
    <w:rsid w:val="002420F2"/>
    <w:rsid w:val="00242362"/>
    <w:rsid w:val="0024267E"/>
    <w:rsid w:val="002426E0"/>
    <w:rsid w:val="00242E35"/>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263C"/>
    <w:rsid w:val="00252ECC"/>
    <w:rsid w:val="002536A0"/>
    <w:rsid w:val="00253EB4"/>
    <w:rsid w:val="0025443C"/>
    <w:rsid w:val="00254A66"/>
    <w:rsid w:val="0025555E"/>
    <w:rsid w:val="00255D36"/>
    <w:rsid w:val="00256E6D"/>
    <w:rsid w:val="002571D2"/>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064"/>
    <w:rsid w:val="00265521"/>
    <w:rsid w:val="00265C81"/>
    <w:rsid w:val="00266214"/>
    <w:rsid w:val="00266309"/>
    <w:rsid w:val="00267075"/>
    <w:rsid w:val="0026791A"/>
    <w:rsid w:val="00267A3C"/>
    <w:rsid w:val="00267C83"/>
    <w:rsid w:val="0027144F"/>
    <w:rsid w:val="00271A63"/>
    <w:rsid w:val="00271F3A"/>
    <w:rsid w:val="00271FA2"/>
    <w:rsid w:val="00273278"/>
    <w:rsid w:val="002737F4"/>
    <w:rsid w:val="00273D70"/>
    <w:rsid w:val="00273E0E"/>
    <w:rsid w:val="00273E1B"/>
    <w:rsid w:val="00273E84"/>
    <w:rsid w:val="002744A4"/>
    <w:rsid w:val="00274606"/>
    <w:rsid w:val="00274BB8"/>
    <w:rsid w:val="00274C41"/>
    <w:rsid w:val="00274DFF"/>
    <w:rsid w:val="00275E01"/>
    <w:rsid w:val="00276081"/>
    <w:rsid w:val="002760D2"/>
    <w:rsid w:val="00276B67"/>
    <w:rsid w:val="00276F50"/>
    <w:rsid w:val="00277097"/>
    <w:rsid w:val="00277490"/>
    <w:rsid w:val="00277881"/>
    <w:rsid w:val="002805F5"/>
    <w:rsid w:val="00280751"/>
    <w:rsid w:val="00280E2E"/>
    <w:rsid w:val="00280E8F"/>
    <w:rsid w:val="00281157"/>
    <w:rsid w:val="00281605"/>
    <w:rsid w:val="002819A4"/>
    <w:rsid w:val="00281C9B"/>
    <w:rsid w:val="002821B7"/>
    <w:rsid w:val="0028265E"/>
    <w:rsid w:val="0028280A"/>
    <w:rsid w:val="0028305E"/>
    <w:rsid w:val="0028360D"/>
    <w:rsid w:val="002838A1"/>
    <w:rsid w:val="00283A0A"/>
    <w:rsid w:val="00283DA9"/>
    <w:rsid w:val="00283E27"/>
    <w:rsid w:val="0028409E"/>
    <w:rsid w:val="0028436F"/>
    <w:rsid w:val="0028487A"/>
    <w:rsid w:val="00284AA5"/>
    <w:rsid w:val="002850AC"/>
    <w:rsid w:val="0028606E"/>
    <w:rsid w:val="00286560"/>
    <w:rsid w:val="00286599"/>
    <w:rsid w:val="00286ACD"/>
    <w:rsid w:val="00286BFC"/>
    <w:rsid w:val="002871CF"/>
    <w:rsid w:val="00287838"/>
    <w:rsid w:val="002907B5"/>
    <w:rsid w:val="00290CC2"/>
    <w:rsid w:val="002911CE"/>
    <w:rsid w:val="002912C6"/>
    <w:rsid w:val="0029135D"/>
    <w:rsid w:val="002914A8"/>
    <w:rsid w:val="00291685"/>
    <w:rsid w:val="0029277B"/>
    <w:rsid w:val="00292EB7"/>
    <w:rsid w:val="00292EE6"/>
    <w:rsid w:val="00293757"/>
    <w:rsid w:val="002937A1"/>
    <w:rsid w:val="00294052"/>
    <w:rsid w:val="00294302"/>
    <w:rsid w:val="00294B70"/>
    <w:rsid w:val="002951CC"/>
    <w:rsid w:val="00295BE1"/>
    <w:rsid w:val="00295FCF"/>
    <w:rsid w:val="00296227"/>
    <w:rsid w:val="00296314"/>
    <w:rsid w:val="0029637D"/>
    <w:rsid w:val="0029649C"/>
    <w:rsid w:val="00296CD3"/>
    <w:rsid w:val="00296F44"/>
    <w:rsid w:val="0029777D"/>
    <w:rsid w:val="002A055E"/>
    <w:rsid w:val="002A12B1"/>
    <w:rsid w:val="002A1733"/>
    <w:rsid w:val="002A1D4E"/>
    <w:rsid w:val="002A1F3F"/>
    <w:rsid w:val="002A2107"/>
    <w:rsid w:val="002A2582"/>
    <w:rsid w:val="002A2869"/>
    <w:rsid w:val="002A2B92"/>
    <w:rsid w:val="002A3017"/>
    <w:rsid w:val="002A3257"/>
    <w:rsid w:val="002A37EE"/>
    <w:rsid w:val="002A3FC3"/>
    <w:rsid w:val="002A4063"/>
    <w:rsid w:val="002A4C62"/>
    <w:rsid w:val="002A4CC1"/>
    <w:rsid w:val="002A5954"/>
    <w:rsid w:val="002A5F35"/>
    <w:rsid w:val="002A601F"/>
    <w:rsid w:val="002A6158"/>
    <w:rsid w:val="002A61E4"/>
    <w:rsid w:val="002A6327"/>
    <w:rsid w:val="002A6CFF"/>
    <w:rsid w:val="002A6FF8"/>
    <w:rsid w:val="002A7683"/>
    <w:rsid w:val="002B016A"/>
    <w:rsid w:val="002B0746"/>
    <w:rsid w:val="002B1AD0"/>
    <w:rsid w:val="002B24D6"/>
    <w:rsid w:val="002B2C00"/>
    <w:rsid w:val="002B2ED6"/>
    <w:rsid w:val="002B3A7C"/>
    <w:rsid w:val="002B3B0D"/>
    <w:rsid w:val="002B3F2A"/>
    <w:rsid w:val="002B3FE9"/>
    <w:rsid w:val="002B4E2F"/>
    <w:rsid w:val="002B6D00"/>
    <w:rsid w:val="002B6FA2"/>
    <w:rsid w:val="002B7270"/>
    <w:rsid w:val="002B7409"/>
    <w:rsid w:val="002B77BF"/>
    <w:rsid w:val="002C0976"/>
    <w:rsid w:val="002C1174"/>
    <w:rsid w:val="002C151A"/>
    <w:rsid w:val="002C1748"/>
    <w:rsid w:val="002C2995"/>
    <w:rsid w:val="002C2F7A"/>
    <w:rsid w:val="002C31B3"/>
    <w:rsid w:val="002C38A5"/>
    <w:rsid w:val="002C3FD2"/>
    <w:rsid w:val="002C400F"/>
    <w:rsid w:val="002C41E6"/>
    <w:rsid w:val="002C4435"/>
    <w:rsid w:val="002C4558"/>
    <w:rsid w:val="002C4D0F"/>
    <w:rsid w:val="002C4E3C"/>
    <w:rsid w:val="002C4F3C"/>
    <w:rsid w:val="002C5604"/>
    <w:rsid w:val="002C6364"/>
    <w:rsid w:val="002C6E1A"/>
    <w:rsid w:val="002C6FCD"/>
    <w:rsid w:val="002C7166"/>
    <w:rsid w:val="002C71A1"/>
    <w:rsid w:val="002C76BF"/>
    <w:rsid w:val="002C772C"/>
    <w:rsid w:val="002D02C7"/>
    <w:rsid w:val="002D0371"/>
    <w:rsid w:val="002D071A"/>
    <w:rsid w:val="002D0F62"/>
    <w:rsid w:val="002D102E"/>
    <w:rsid w:val="002D112C"/>
    <w:rsid w:val="002D1200"/>
    <w:rsid w:val="002D25FC"/>
    <w:rsid w:val="002D2CBF"/>
    <w:rsid w:val="002D2CFD"/>
    <w:rsid w:val="002D2E85"/>
    <w:rsid w:val="002D2FD4"/>
    <w:rsid w:val="002D31B7"/>
    <w:rsid w:val="002D34B2"/>
    <w:rsid w:val="002D3F52"/>
    <w:rsid w:val="002D4147"/>
    <w:rsid w:val="002D4863"/>
    <w:rsid w:val="002D4ABC"/>
    <w:rsid w:val="002D4D10"/>
    <w:rsid w:val="002D5151"/>
    <w:rsid w:val="002D5255"/>
    <w:rsid w:val="002D5933"/>
    <w:rsid w:val="002D5BFA"/>
    <w:rsid w:val="002D6218"/>
    <w:rsid w:val="002D6B9B"/>
    <w:rsid w:val="002D6E41"/>
    <w:rsid w:val="002D7637"/>
    <w:rsid w:val="002D7CC1"/>
    <w:rsid w:val="002D7E43"/>
    <w:rsid w:val="002D7EE2"/>
    <w:rsid w:val="002E065A"/>
    <w:rsid w:val="002E0B37"/>
    <w:rsid w:val="002E0B70"/>
    <w:rsid w:val="002E0BEF"/>
    <w:rsid w:val="002E14DC"/>
    <w:rsid w:val="002E17F2"/>
    <w:rsid w:val="002E1C4F"/>
    <w:rsid w:val="002E1D24"/>
    <w:rsid w:val="002E205D"/>
    <w:rsid w:val="002E2A11"/>
    <w:rsid w:val="002E2B4D"/>
    <w:rsid w:val="002E368E"/>
    <w:rsid w:val="002E3791"/>
    <w:rsid w:val="002E3F84"/>
    <w:rsid w:val="002E40B2"/>
    <w:rsid w:val="002E41FC"/>
    <w:rsid w:val="002E43C8"/>
    <w:rsid w:val="002E4943"/>
    <w:rsid w:val="002E51A5"/>
    <w:rsid w:val="002E659A"/>
    <w:rsid w:val="002E689B"/>
    <w:rsid w:val="002E6ECC"/>
    <w:rsid w:val="002E7003"/>
    <w:rsid w:val="002E76C8"/>
    <w:rsid w:val="002E7937"/>
    <w:rsid w:val="002E7CAE"/>
    <w:rsid w:val="002E7F8F"/>
    <w:rsid w:val="002F07A4"/>
    <w:rsid w:val="002F21A4"/>
    <w:rsid w:val="002F2771"/>
    <w:rsid w:val="002F2961"/>
    <w:rsid w:val="002F2D41"/>
    <w:rsid w:val="002F2DD9"/>
    <w:rsid w:val="002F2F73"/>
    <w:rsid w:val="002F37A9"/>
    <w:rsid w:val="002F406F"/>
    <w:rsid w:val="002F4AE1"/>
    <w:rsid w:val="002F5609"/>
    <w:rsid w:val="002F5671"/>
    <w:rsid w:val="002F585B"/>
    <w:rsid w:val="002F5AFC"/>
    <w:rsid w:val="002F614A"/>
    <w:rsid w:val="002F625B"/>
    <w:rsid w:val="002F63D8"/>
    <w:rsid w:val="002F6A54"/>
    <w:rsid w:val="002F6CB0"/>
    <w:rsid w:val="002F6E9C"/>
    <w:rsid w:val="002F6EF2"/>
    <w:rsid w:val="002F771F"/>
    <w:rsid w:val="002F784D"/>
    <w:rsid w:val="003001B2"/>
    <w:rsid w:val="003003EF"/>
    <w:rsid w:val="003003F3"/>
    <w:rsid w:val="00300677"/>
    <w:rsid w:val="0030075F"/>
    <w:rsid w:val="00300A39"/>
    <w:rsid w:val="00301033"/>
    <w:rsid w:val="003018E3"/>
    <w:rsid w:val="00301BDB"/>
    <w:rsid w:val="00301CE6"/>
    <w:rsid w:val="00301EC0"/>
    <w:rsid w:val="00302569"/>
    <w:rsid w:val="0030256B"/>
    <w:rsid w:val="00302D11"/>
    <w:rsid w:val="00303697"/>
    <w:rsid w:val="003038EC"/>
    <w:rsid w:val="0030501F"/>
    <w:rsid w:val="00305215"/>
    <w:rsid w:val="00305444"/>
    <w:rsid w:val="0030704D"/>
    <w:rsid w:val="0030748F"/>
    <w:rsid w:val="00307936"/>
    <w:rsid w:val="00307A45"/>
    <w:rsid w:val="00307BA1"/>
    <w:rsid w:val="00307CDE"/>
    <w:rsid w:val="0031104E"/>
    <w:rsid w:val="0031117E"/>
    <w:rsid w:val="00311702"/>
    <w:rsid w:val="00311E82"/>
    <w:rsid w:val="003120BE"/>
    <w:rsid w:val="003124BA"/>
    <w:rsid w:val="003126B6"/>
    <w:rsid w:val="00312C0A"/>
    <w:rsid w:val="0031307E"/>
    <w:rsid w:val="00313FD6"/>
    <w:rsid w:val="003143BD"/>
    <w:rsid w:val="00314E39"/>
    <w:rsid w:val="00315114"/>
    <w:rsid w:val="003153C1"/>
    <w:rsid w:val="00320177"/>
    <w:rsid w:val="003203ED"/>
    <w:rsid w:val="0032130F"/>
    <w:rsid w:val="00321578"/>
    <w:rsid w:val="00321C62"/>
    <w:rsid w:val="003227AF"/>
    <w:rsid w:val="00322820"/>
    <w:rsid w:val="00322C9F"/>
    <w:rsid w:val="003233E6"/>
    <w:rsid w:val="00323BF0"/>
    <w:rsid w:val="00324135"/>
    <w:rsid w:val="003242DD"/>
    <w:rsid w:val="00324844"/>
    <w:rsid w:val="003249B6"/>
    <w:rsid w:val="00324AA1"/>
    <w:rsid w:val="00324D23"/>
    <w:rsid w:val="00325768"/>
    <w:rsid w:val="00325884"/>
    <w:rsid w:val="0032598D"/>
    <w:rsid w:val="00325F35"/>
    <w:rsid w:val="003260A9"/>
    <w:rsid w:val="00326576"/>
    <w:rsid w:val="00327227"/>
    <w:rsid w:val="00327977"/>
    <w:rsid w:val="003308BF"/>
    <w:rsid w:val="00330D80"/>
    <w:rsid w:val="00331234"/>
    <w:rsid w:val="00331751"/>
    <w:rsid w:val="00331E4A"/>
    <w:rsid w:val="003329DD"/>
    <w:rsid w:val="003330BE"/>
    <w:rsid w:val="003334EA"/>
    <w:rsid w:val="0033352E"/>
    <w:rsid w:val="00333FD7"/>
    <w:rsid w:val="00334165"/>
    <w:rsid w:val="00334578"/>
    <w:rsid w:val="00334579"/>
    <w:rsid w:val="00334629"/>
    <w:rsid w:val="00334D0C"/>
    <w:rsid w:val="0033520D"/>
    <w:rsid w:val="00335695"/>
    <w:rsid w:val="00335858"/>
    <w:rsid w:val="00336330"/>
    <w:rsid w:val="003365CB"/>
    <w:rsid w:val="00336BDA"/>
    <w:rsid w:val="00337135"/>
    <w:rsid w:val="0033786B"/>
    <w:rsid w:val="00337A30"/>
    <w:rsid w:val="00337A41"/>
    <w:rsid w:val="00340CA8"/>
    <w:rsid w:val="0034106C"/>
    <w:rsid w:val="0034166C"/>
    <w:rsid w:val="003419A8"/>
    <w:rsid w:val="00342BD7"/>
    <w:rsid w:val="00343C63"/>
    <w:rsid w:val="0034447A"/>
    <w:rsid w:val="00345E4F"/>
    <w:rsid w:val="003468C4"/>
    <w:rsid w:val="00346B7D"/>
    <w:rsid w:val="00346DB5"/>
    <w:rsid w:val="0034717E"/>
    <w:rsid w:val="00347574"/>
    <w:rsid w:val="003477B1"/>
    <w:rsid w:val="003479F3"/>
    <w:rsid w:val="00347DB6"/>
    <w:rsid w:val="00347E7F"/>
    <w:rsid w:val="0035020E"/>
    <w:rsid w:val="0035065C"/>
    <w:rsid w:val="003507E3"/>
    <w:rsid w:val="003516FD"/>
    <w:rsid w:val="00351C00"/>
    <w:rsid w:val="00351C21"/>
    <w:rsid w:val="00352094"/>
    <w:rsid w:val="003523B1"/>
    <w:rsid w:val="00352AAB"/>
    <w:rsid w:val="00352BCD"/>
    <w:rsid w:val="00352BE5"/>
    <w:rsid w:val="0035327A"/>
    <w:rsid w:val="00354812"/>
    <w:rsid w:val="00354F66"/>
    <w:rsid w:val="0035511B"/>
    <w:rsid w:val="00356081"/>
    <w:rsid w:val="00356A40"/>
    <w:rsid w:val="00356F62"/>
    <w:rsid w:val="003570AE"/>
    <w:rsid w:val="00357380"/>
    <w:rsid w:val="00357885"/>
    <w:rsid w:val="00360031"/>
    <w:rsid w:val="00360259"/>
    <w:rsid w:val="003602D9"/>
    <w:rsid w:val="00361261"/>
    <w:rsid w:val="003616AD"/>
    <w:rsid w:val="00362608"/>
    <w:rsid w:val="003626B8"/>
    <w:rsid w:val="00362F2B"/>
    <w:rsid w:val="00363773"/>
    <w:rsid w:val="003640F2"/>
    <w:rsid w:val="003649A8"/>
    <w:rsid w:val="00364BF8"/>
    <w:rsid w:val="00364E62"/>
    <w:rsid w:val="00364F51"/>
    <w:rsid w:val="00365071"/>
    <w:rsid w:val="0036558A"/>
    <w:rsid w:val="00365A4B"/>
    <w:rsid w:val="00365BF7"/>
    <w:rsid w:val="00365CD7"/>
    <w:rsid w:val="00365ED8"/>
    <w:rsid w:val="0036673A"/>
    <w:rsid w:val="00366A27"/>
    <w:rsid w:val="00366A3C"/>
    <w:rsid w:val="00366E87"/>
    <w:rsid w:val="0036722D"/>
    <w:rsid w:val="003673AE"/>
    <w:rsid w:val="00367B02"/>
    <w:rsid w:val="00370C16"/>
    <w:rsid w:val="00370E47"/>
    <w:rsid w:val="00371062"/>
    <w:rsid w:val="00371790"/>
    <w:rsid w:val="00372953"/>
    <w:rsid w:val="00372AAF"/>
    <w:rsid w:val="00372C2A"/>
    <w:rsid w:val="00373969"/>
    <w:rsid w:val="003742AC"/>
    <w:rsid w:val="003744CE"/>
    <w:rsid w:val="00374EB6"/>
    <w:rsid w:val="00374F8B"/>
    <w:rsid w:val="00375719"/>
    <w:rsid w:val="0037673C"/>
    <w:rsid w:val="003768AA"/>
    <w:rsid w:val="00376B0A"/>
    <w:rsid w:val="0037719F"/>
    <w:rsid w:val="003774C9"/>
    <w:rsid w:val="00377CE1"/>
    <w:rsid w:val="00380383"/>
    <w:rsid w:val="00380D7D"/>
    <w:rsid w:val="0038102E"/>
    <w:rsid w:val="00381DC1"/>
    <w:rsid w:val="0038208E"/>
    <w:rsid w:val="003821E2"/>
    <w:rsid w:val="0038255A"/>
    <w:rsid w:val="00383467"/>
    <w:rsid w:val="00384177"/>
    <w:rsid w:val="00384284"/>
    <w:rsid w:val="003850FD"/>
    <w:rsid w:val="00385770"/>
    <w:rsid w:val="00385817"/>
    <w:rsid w:val="00385932"/>
    <w:rsid w:val="003859C1"/>
    <w:rsid w:val="00385BF0"/>
    <w:rsid w:val="003861C1"/>
    <w:rsid w:val="00386578"/>
    <w:rsid w:val="00386747"/>
    <w:rsid w:val="003913DB"/>
    <w:rsid w:val="00391638"/>
    <w:rsid w:val="003918D0"/>
    <w:rsid w:val="003927B8"/>
    <w:rsid w:val="00392D70"/>
    <w:rsid w:val="003933D9"/>
    <w:rsid w:val="00393702"/>
    <w:rsid w:val="003939FF"/>
    <w:rsid w:val="00393A87"/>
    <w:rsid w:val="00393B05"/>
    <w:rsid w:val="00393BE3"/>
    <w:rsid w:val="00393FE3"/>
    <w:rsid w:val="0039403A"/>
    <w:rsid w:val="003946B1"/>
    <w:rsid w:val="00394A84"/>
    <w:rsid w:val="00394D8D"/>
    <w:rsid w:val="0039520F"/>
    <w:rsid w:val="00395773"/>
    <w:rsid w:val="00395948"/>
    <w:rsid w:val="00395F42"/>
    <w:rsid w:val="003967CC"/>
    <w:rsid w:val="00396925"/>
    <w:rsid w:val="00396C06"/>
    <w:rsid w:val="00397568"/>
    <w:rsid w:val="0039764C"/>
    <w:rsid w:val="00397827"/>
    <w:rsid w:val="003978A8"/>
    <w:rsid w:val="003A0DAE"/>
    <w:rsid w:val="003A21A8"/>
    <w:rsid w:val="003A2207"/>
    <w:rsid w:val="003A2223"/>
    <w:rsid w:val="003A2A0F"/>
    <w:rsid w:val="003A2DD7"/>
    <w:rsid w:val="003A3994"/>
    <w:rsid w:val="003A3BC1"/>
    <w:rsid w:val="003A45A1"/>
    <w:rsid w:val="003A4C90"/>
    <w:rsid w:val="003A4EBD"/>
    <w:rsid w:val="003A5124"/>
    <w:rsid w:val="003A5669"/>
    <w:rsid w:val="003A5B0A"/>
    <w:rsid w:val="003A5C85"/>
    <w:rsid w:val="003A5EA3"/>
    <w:rsid w:val="003A61F8"/>
    <w:rsid w:val="003A63C8"/>
    <w:rsid w:val="003A647F"/>
    <w:rsid w:val="003A6BAC"/>
    <w:rsid w:val="003A6BE0"/>
    <w:rsid w:val="003A722F"/>
    <w:rsid w:val="003A7D5E"/>
    <w:rsid w:val="003A7EF3"/>
    <w:rsid w:val="003B055B"/>
    <w:rsid w:val="003B0669"/>
    <w:rsid w:val="003B0DC8"/>
    <w:rsid w:val="003B1053"/>
    <w:rsid w:val="003B159C"/>
    <w:rsid w:val="003B172F"/>
    <w:rsid w:val="003B189B"/>
    <w:rsid w:val="003B1A7A"/>
    <w:rsid w:val="003B1DDF"/>
    <w:rsid w:val="003B29D5"/>
    <w:rsid w:val="003B2A29"/>
    <w:rsid w:val="003B2AE7"/>
    <w:rsid w:val="003B2B22"/>
    <w:rsid w:val="003B35D9"/>
    <w:rsid w:val="003B369F"/>
    <w:rsid w:val="003B36A3"/>
    <w:rsid w:val="003B4971"/>
    <w:rsid w:val="003B4BD5"/>
    <w:rsid w:val="003B4C96"/>
    <w:rsid w:val="003B4EB4"/>
    <w:rsid w:val="003B5078"/>
    <w:rsid w:val="003B53CC"/>
    <w:rsid w:val="003B63E2"/>
    <w:rsid w:val="003B6931"/>
    <w:rsid w:val="003B72C3"/>
    <w:rsid w:val="003B74D8"/>
    <w:rsid w:val="003B795B"/>
    <w:rsid w:val="003B7AC3"/>
    <w:rsid w:val="003B7FE5"/>
    <w:rsid w:val="003C04DD"/>
    <w:rsid w:val="003C0D50"/>
    <w:rsid w:val="003C11C8"/>
    <w:rsid w:val="003C12B9"/>
    <w:rsid w:val="003C1B83"/>
    <w:rsid w:val="003C22BF"/>
    <w:rsid w:val="003C246F"/>
    <w:rsid w:val="003C2702"/>
    <w:rsid w:val="003C2907"/>
    <w:rsid w:val="003C3076"/>
    <w:rsid w:val="003C359F"/>
    <w:rsid w:val="003C37B1"/>
    <w:rsid w:val="003C4FFF"/>
    <w:rsid w:val="003C62E9"/>
    <w:rsid w:val="003C62ED"/>
    <w:rsid w:val="003C6C78"/>
    <w:rsid w:val="003C6D1B"/>
    <w:rsid w:val="003C6E0C"/>
    <w:rsid w:val="003C733E"/>
    <w:rsid w:val="003C7806"/>
    <w:rsid w:val="003D0136"/>
    <w:rsid w:val="003D02AA"/>
    <w:rsid w:val="003D07E7"/>
    <w:rsid w:val="003D109F"/>
    <w:rsid w:val="003D11D2"/>
    <w:rsid w:val="003D184F"/>
    <w:rsid w:val="003D2478"/>
    <w:rsid w:val="003D3AA8"/>
    <w:rsid w:val="003D3F37"/>
    <w:rsid w:val="003D41C3"/>
    <w:rsid w:val="003D4835"/>
    <w:rsid w:val="003D5831"/>
    <w:rsid w:val="003D5894"/>
    <w:rsid w:val="003D5B1F"/>
    <w:rsid w:val="003D5D10"/>
    <w:rsid w:val="003D6122"/>
    <w:rsid w:val="003D63E6"/>
    <w:rsid w:val="003D6509"/>
    <w:rsid w:val="003D6649"/>
    <w:rsid w:val="003D7146"/>
    <w:rsid w:val="003D7999"/>
    <w:rsid w:val="003D7FB1"/>
    <w:rsid w:val="003E05B9"/>
    <w:rsid w:val="003E0C64"/>
    <w:rsid w:val="003E104F"/>
    <w:rsid w:val="003E128F"/>
    <w:rsid w:val="003E14A6"/>
    <w:rsid w:val="003E15FA"/>
    <w:rsid w:val="003E15FB"/>
    <w:rsid w:val="003E1637"/>
    <w:rsid w:val="003E16CC"/>
    <w:rsid w:val="003E179A"/>
    <w:rsid w:val="003E1D16"/>
    <w:rsid w:val="003E1D23"/>
    <w:rsid w:val="003E20A6"/>
    <w:rsid w:val="003E236C"/>
    <w:rsid w:val="003E24A5"/>
    <w:rsid w:val="003E2C5C"/>
    <w:rsid w:val="003E332D"/>
    <w:rsid w:val="003E3A77"/>
    <w:rsid w:val="003E3DD1"/>
    <w:rsid w:val="003E42D2"/>
    <w:rsid w:val="003E4493"/>
    <w:rsid w:val="003E46C7"/>
    <w:rsid w:val="003E476D"/>
    <w:rsid w:val="003E4789"/>
    <w:rsid w:val="003E4D41"/>
    <w:rsid w:val="003E517D"/>
    <w:rsid w:val="003E55E4"/>
    <w:rsid w:val="003E5B3A"/>
    <w:rsid w:val="003E64AD"/>
    <w:rsid w:val="003E64DB"/>
    <w:rsid w:val="003E67AA"/>
    <w:rsid w:val="003E7090"/>
    <w:rsid w:val="003E74E3"/>
    <w:rsid w:val="003E7676"/>
    <w:rsid w:val="003F05C7"/>
    <w:rsid w:val="003F0CA2"/>
    <w:rsid w:val="003F1702"/>
    <w:rsid w:val="003F1D3F"/>
    <w:rsid w:val="003F224D"/>
    <w:rsid w:val="003F24A2"/>
    <w:rsid w:val="003F25D5"/>
    <w:rsid w:val="003F25DD"/>
    <w:rsid w:val="003F2CD4"/>
    <w:rsid w:val="003F370E"/>
    <w:rsid w:val="003F3E78"/>
    <w:rsid w:val="003F4036"/>
    <w:rsid w:val="003F40B7"/>
    <w:rsid w:val="003F4A38"/>
    <w:rsid w:val="003F4A65"/>
    <w:rsid w:val="003F5690"/>
    <w:rsid w:val="003F56D3"/>
    <w:rsid w:val="003F5B82"/>
    <w:rsid w:val="003F5CA0"/>
    <w:rsid w:val="003F5DCE"/>
    <w:rsid w:val="003F6392"/>
    <w:rsid w:val="003F655A"/>
    <w:rsid w:val="003F6BBE"/>
    <w:rsid w:val="003F7407"/>
    <w:rsid w:val="003F77C3"/>
    <w:rsid w:val="004000E8"/>
    <w:rsid w:val="004008B0"/>
    <w:rsid w:val="00402353"/>
    <w:rsid w:val="004024F0"/>
    <w:rsid w:val="0040255D"/>
    <w:rsid w:val="004028A6"/>
    <w:rsid w:val="00402E2B"/>
    <w:rsid w:val="00403000"/>
    <w:rsid w:val="00403C08"/>
    <w:rsid w:val="004040C0"/>
    <w:rsid w:val="0040512B"/>
    <w:rsid w:val="00405CA5"/>
    <w:rsid w:val="00406147"/>
    <w:rsid w:val="00406620"/>
    <w:rsid w:val="00406A49"/>
    <w:rsid w:val="00406BA2"/>
    <w:rsid w:val="00406C60"/>
    <w:rsid w:val="00406D09"/>
    <w:rsid w:val="00407C29"/>
    <w:rsid w:val="00407CD3"/>
    <w:rsid w:val="00410134"/>
    <w:rsid w:val="00410649"/>
    <w:rsid w:val="0041078A"/>
    <w:rsid w:val="00410B72"/>
    <w:rsid w:val="00410C9B"/>
    <w:rsid w:val="00410F18"/>
    <w:rsid w:val="00411886"/>
    <w:rsid w:val="004119FB"/>
    <w:rsid w:val="00411B1A"/>
    <w:rsid w:val="0041210E"/>
    <w:rsid w:val="0041258E"/>
    <w:rsid w:val="0041263E"/>
    <w:rsid w:val="00412769"/>
    <w:rsid w:val="00412D8D"/>
    <w:rsid w:val="0041384A"/>
    <w:rsid w:val="00413AAC"/>
    <w:rsid w:val="00414064"/>
    <w:rsid w:val="00414173"/>
    <w:rsid w:val="00414522"/>
    <w:rsid w:val="00414523"/>
    <w:rsid w:val="00414AB1"/>
    <w:rsid w:val="00414C64"/>
    <w:rsid w:val="0041555A"/>
    <w:rsid w:val="00415E8A"/>
    <w:rsid w:val="00416347"/>
    <w:rsid w:val="00416DDF"/>
    <w:rsid w:val="00416EC3"/>
    <w:rsid w:val="00420230"/>
    <w:rsid w:val="004205F7"/>
    <w:rsid w:val="00420665"/>
    <w:rsid w:val="004206E0"/>
    <w:rsid w:val="00420A99"/>
    <w:rsid w:val="00420F44"/>
    <w:rsid w:val="00421105"/>
    <w:rsid w:val="00421616"/>
    <w:rsid w:val="0042167F"/>
    <w:rsid w:val="00421F66"/>
    <w:rsid w:val="00422D12"/>
    <w:rsid w:val="004231F1"/>
    <w:rsid w:val="004234DB"/>
    <w:rsid w:val="004234E7"/>
    <w:rsid w:val="00423887"/>
    <w:rsid w:val="00423A90"/>
    <w:rsid w:val="00423EFE"/>
    <w:rsid w:val="004242F4"/>
    <w:rsid w:val="00424A05"/>
    <w:rsid w:val="004251E3"/>
    <w:rsid w:val="0042577C"/>
    <w:rsid w:val="00425A2C"/>
    <w:rsid w:val="00425A2E"/>
    <w:rsid w:val="00425B68"/>
    <w:rsid w:val="004260CD"/>
    <w:rsid w:val="0042614B"/>
    <w:rsid w:val="00426910"/>
    <w:rsid w:val="00426A23"/>
    <w:rsid w:val="00426ADD"/>
    <w:rsid w:val="00427248"/>
    <w:rsid w:val="004272AB"/>
    <w:rsid w:val="00427772"/>
    <w:rsid w:val="004310EA"/>
    <w:rsid w:val="004319AA"/>
    <w:rsid w:val="00431A9F"/>
    <w:rsid w:val="00431D34"/>
    <w:rsid w:val="004328D6"/>
    <w:rsid w:val="0043299F"/>
    <w:rsid w:val="00432F94"/>
    <w:rsid w:val="00433020"/>
    <w:rsid w:val="00433752"/>
    <w:rsid w:val="00433924"/>
    <w:rsid w:val="00433CB2"/>
    <w:rsid w:val="004344AF"/>
    <w:rsid w:val="004345C8"/>
    <w:rsid w:val="0043473D"/>
    <w:rsid w:val="00434E58"/>
    <w:rsid w:val="00434ED0"/>
    <w:rsid w:val="00434F4B"/>
    <w:rsid w:val="004361B1"/>
    <w:rsid w:val="00437447"/>
    <w:rsid w:val="00440681"/>
    <w:rsid w:val="00440C67"/>
    <w:rsid w:val="004410B9"/>
    <w:rsid w:val="00441829"/>
    <w:rsid w:val="0044194A"/>
    <w:rsid w:val="00441A92"/>
    <w:rsid w:val="004422B9"/>
    <w:rsid w:val="00442450"/>
    <w:rsid w:val="004426F3"/>
    <w:rsid w:val="004427DC"/>
    <w:rsid w:val="00442A5F"/>
    <w:rsid w:val="00442E9B"/>
    <w:rsid w:val="00443C63"/>
    <w:rsid w:val="00444B1D"/>
    <w:rsid w:val="00444F56"/>
    <w:rsid w:val="004452C3"/>
    <w:rsid w:val="004457F4"/>
    <w:rsid w:val="00445828"/>
    <w:rsid w:val="004459C8"/>
    <w:rsid w:val="00446488"/>
    <w:rsid w:val="00446A99"/>
    <w:rsid w:val="00446F5E"/>
    <w:rsid w:val="0044705A"/>
    <w:rsid w:val="004475BC"/>
    <w:rsid w:val="00447903"/>
    <w:rsid w:val="00447BC3"/>
    <w:rsid w:val="00450214"/>
    <w:rsid w:val="00450363"/>
    <w:rsid w:val="00450677"/>
    <w:rsid w:val="00450E98"/>
    <w:rsid w:val="004517AA"/>
    <w:rsid w:val="004517DD"/>
    <w:rsid w:val="004519E0"/>
    <w:rsid w:val="00452CAC"/>
    <w:rsid w:val="0045334A"/>
    <w:rsid w:val="00453980"/>
    <w:rsid w:val="004545AE"/>
    <w:rsid w:val="00454B90"/>
    <w:rsid w:val="004555E3"/>
    <w:rsid w:val="00455D0D"/>
    <w:rsid w:val="00455E5B"/>
    <w:rsid w:val="0045606C"/>
    <w:rsid w:val="0045630F"/>
    <w:rsid w:val="00456425"/>
    <w:rsid w:val="0045693A"/>
    <w:rsid w:val="00456D12"/>
    <w:rsid w:val="00457530"/>
    <w:rsid w:val="00457565"/>
    <w:rsid w:val="00457A1B"/>
    <w:rsid w:val="00457B71"/>
    <w:rsid w:val="00460294"/>
    <w:rsid w:val="00460325"/>
    <w:rsid w:val="00460D15"/>
    <w:rsid w:val="004616C4"/>
    <w:rsid w:val="004616E7"/>
    <w:rsid w:val="00461892"/>
    <w:rsid w:val="00462B37"/>
    <w:rsid w:val="00462C36"/>
    <w:rsid w:val="00463351"/>
    <w:rsid w:val="004635B9"/>
    <w:rsid w:val="00464899"/>
    <w:rsid w:val="0046493F"/>
    <w:rsid w:val="00464FC3"/>
    <w:rsid w:val="004661B2"/>
    <w:rsid w:val="004669E2"/>
    <w:rsid w:val="00466F5E"/>
    <w:rsid w:val="00466FFC"/>
    <w:rsid w:val="00467D4D"/>
    <w:rsid w:val="00470334"/>
    <w:rsid w:val="00470B4B"/>
    <w:rsid w:val="00470C2E"/>
    <w:rsid w:val="00470C31"/>
    <w:rsid w:val="00471100"/>
    <w:rsid w:val="00471F4F"/>
    <w:rsid w:val="0047271B"/>
    <w:rsid w:val="00472CF7"/>
    <w:rsid w:val="00472D1C"/>
    <w:rsid w:val="00472FB6"/>
    <w:rsid w:val="004734D0"/>
    <w:rsid w:val="00473BE8"/>
    <w:rsid w:val="00473DCE"/>
    <w:rsid w:val="0047400F"/>
    <w:rsid w:val="0047460C"/>
    <w:rsid w:val="00474A63"/>
    <w:rsid w:val="004751F6"/>
    <w:rsid w:val="004754DA"/>
    <w:rsid w:val="0047556B"/>
    <w:rsid w:val="004759C4"/>
    <w:rsid w:val="004761E8"/>
    <w:rsid w:val="00476675"/>
    <w:rsid w:val="00476AA1"/>
    <w:rsid w:val="00476B94"/>
    <w:rsid w:val="00477493"/>
    <w:rsid w:val="00477768"/>
    <w:rsid w:val="004800FF"/>
    <w:rsid w:val="0048019C"/>
    <w:rsid w:val="004801AE"/>
    <w:rsid w:val="00480250"/>
    <w:rsid w:val="004804AB"/>
    <w:rsid w:val="0048061C"/>
    <w:rsid w:val="004809E0"/>
    <w:rsid w:val="00480E5D"/>
    <w:rsid w:val="00481203"/>
    <w:rsid w:val="004815FD"/>
    <w:rsid w:val="00481705"/>
    <w:rsid w:val="00481DE7"/>
    <w:rsid w:val="00481FB4"/>
    <w:rsid w:val="0048266F"/>
    <w:rsid w:val="00482695"/>
    <w:rsid w:val="004829E0"/>
    <w:rsid w:val="00482ED3"/>
    <w:rsid w:val="00482F1A"/>
    <w:rsid w:val="0048363F"/>
    <w:rsid w:val="00483EFF"/>
    <w:rsid w:val="004842C3"/>
    <w:rsid w:val="00484787"/>
    <w:rsid w:val="00485160"/>
    <w:rsid w:val="0048579F"/>
    <w:rsid w:val="00485B50"/>
    <w:rsid w:val="004860DF"/>
    <w:rsid w:val="0048634B"/>
    <w:rsid w:val="004864F3"/>
    <w:rsid w:val="00486739"/>
    <w:rsid w:val="00486E41"/>
    <w:rsid w:val="00486EE9"/>
    <w:rsid w:val="00487362"/>
    <w:rsid w:val="00490025"/>
    <w:rsid w:val="00490B24"/>
    <w:rsid w:val="00490C6F"/>
    <w:rsid w:val="00490CDA"/>
    <w:rsid w:val="00491816"/>
    <w:rsid w:val="004918C1"/>
    <w:rsid w:val="00491B36"/>
    <w:rsid w:val="004927D8"/>
    <w:rsid w:val="00492BC5"/>
    <w:rsid w:val="00492E72"/>
    <w:rsid w:val="00493240"/>
    <w:rsid w:val="004948FB"/>
    <w:rsid w:val="00494BB0"/>
    <w:rsid w:val="00494C27"/>
    <w:rsid w:val="00495043"/>
    <w:rsid w:val="00496498"/>
    <w:rsid w:val="004964F1"/>
    <w:rsid w:val="0049699E"/>
    <w:rsid w:val="00496E03"/>
    <w:rsid w:val="00496FBF"/>
    <w:rsid w:val="0049704C"/>
    <w:rsid w:val="00497314"/>
    <w:rsid w:val="004974EB"/>
    <w:rsid w:val="00497C80"/>
    <w:rsid w:val="004A01AD"/>
    <w:rsid w:val="004A0373"/>
    <w:rsid w:val="004A059A"/>
    <w:rsid w:val="004A11A3"/>
    <w:rsid w:val="004A1384"/>
    <w:rsid w:val="004A1610"/>
    <w:rsid w:val="004A16BC"/>
    <w:rsid w:val="004A1D16"/>
    <w:rsid w:val="004A27DF"/>
    <w:rsid w:val="004A2B94"/>
    <w:rsid w:val="004A2D47"/>
    <w:rsid w:val="004A324A"/>
    <w:rsid w:val="004A32EF"/>
    <w:rsid w:val="004A3356"/>
    <w:rsid w:val="004A3A69"/>
    <w:rsid w:val="004A4A51"/>
    <w:rsid w:val="004A4A60"/>
    <w:rsid w:val="004A5256"/>
    <w:rsid w:val="004A574C"/>
    <w:rsid w:val="004A614C"/>
    <w:rsid w:val="004A62B5"/>
    <w:rsid w:val="004A68B6"/>
    <w:rsid w:val="004A7AFC"/>
    <w:rsid w:val="004A7D0F"/>
    <w:rsid w:val="004A7F07"/>
    <w:rsid w:val="004B01C7"/>
    <w:rsid w:val="004B0802"/>
    <w:rsid w:val="004B0840"/>
    <w:rsid w:val="004B0859"/>
    <w:rsid w:val="004B0924"/>
    <w:rsid w:val="004B09DB"/>
    <w:rsid w:val="004B0BE0"/>
    <w:rsid w:val="004B1049"/>
    <w:rsid w:val="004B1CFE"/>
    <w:rsid w:val="004B1DB8"/>
    <w:rsid w:val="004B2532"/>
    <w:rsid w:val="004B25DD"/>
    <w:rsid w:val="004B2F6C"/>
    <w:rsid w:val="004B3EAE"/>
    <w:rsid w:val="004B4459"/>
    <w:rsid w:val="004B44CE"/>
    <w:rsid w:val="004B4593"/>
    <w:rsid w:val="004B5843"/>
    <w:rsid w:val="004B618C"/>
    <w:rsid w:val="004B74E1"/>
    <w:rsid w:val="004B7C0C"/>
    <w:rsid w:val="004C0C9D"/>
    <w:rsid w:val="004C1260"/>
    <w:rsid w:val="004C1B43"/>
    <w:rsid w:val="004C1E01"/>
    <w:rsid w:val="004C23B1"/>
    <w:rsid w:val="004C23BA"/>
    <w:rsid w:val="004C2B95"/>
    <w:rsid w:val="004C2FF7"/>
    <w:rsid w:val="004C3179"/>
    <w:rsid w:val="004C31B4"/>
    <w:rsid w:val="004C3216"/>
    <w:rsid w:val="004C3898"/>
    <w:rsid w:val="004C3B35"/>
    <w:rsid w:val="004C3C55"/>
    <w:rsid w:val="004C3C7F"/>
    <w:rsid w:val="004C4286"/>
    <w:rsid w:val="004C4662"/>
    <w:rsid w:val="004C56AA"/>
    <w:rsid w:val="004C56D5"/>
    <w:rsid w:val="004C5EE9"/>
    <w:rsid w:val="004C5EF7"/>
    <w:rsid w:val="004C6A7A"/>
    <w:rsid w:val="004C6D2F"/>
    <w:rsid w:val="004C6D4F"/>
    <w:rsid w:val="004C6ED8"/>
    <w:rsid w:val="004C71D1"/>
    <w:rsid w:val="004C72BF"/>
    <w:rsid w:val="004C77F7"/>
    <w:rsid w:val="004D06BB"/>
    <w:rsid w:val="004D117A"/>
    <w:rsid w:val="004D2254"/>
    <w:rsid w:val="004D22B0"/>
    <w:rsid w:val="004D2B0C"/>
    <w:rsid w:val="004D3336"/>
    <w:rsid w:val="004D3523"/>
    <w:rsid w:val="004D36B1"/>
    <w:rsid w:val="004D3C15"/>
    <w:rsid w:val="004D594B"/>
    <w:rsid w:val="004D6C54"/>
    <w:rsid w:val="004D6E88"/>
    <w:rsid w:val="004D6F96"/>
    <w:rsid w:val="004D7C1C"/>
    <w:rsid w:val="004D7EBD"/>
    <w:rsid w:val="004E0AE6"/>
    <w:rsid w:val="004E0AFB"/>
    <w:rsid w:val="004E0BC3"/>
    <w:rsid w:val="004E11E7"/>
    <w:rsid w:val="004E1513"/>
    <w:rsid w:val="004E165C"/>
    <w:rsid w:val="004E1B0F"/>
    <w:rsid w:val="004E1E53"/>
    <w:rsid w:val="004E2012"/>
    <w:rsid w:val="004E2043"/>
    <w:rsid w:val="004E23FC"/>
    <w:rsid w:val="004E2680"/>
    <w:rsid w:val="004E269A"/>
    <w:rsid w:val="004E28F9"/>
    <w:rsid w:val="004E2C0C"/>
    <w:rsid w:val="004E2CD4"/>
    <w:rsid w:val="004E36B0"/>
    <w:rsid w:val="004E36CC"/>
    <w:rsid w:val="004E37A5"/>
    <w:rsid w:val="004E3BAF"/>
    <w:rsid w:val="004E421C"/>
    <w:rsid w:val="004E45AE"/>
    <w:rsid w:val="004E462E"/>
    <w:rsid w:val="004E49EC"/>
    <w:rsid w:val="004E4D89"/>
    <w:rsid w:val="004E53C7"/>
    <w:rsid w:val="004E56DC"/>
    <w:rsid w:val="004E5F91"/>
    <w:rsid w:val="004E6271"/>
    <w:rsid w:val="004E6ADC"/>
    <w:rsid w:val="004E6C03"/>
    <w:rsid w:val="004E76F4"/>
    <w:rsid w:val="004E7873"/>
    <w:rsid w:val="004E7EB2"/>
    <w:rsid w:val="004F0445"/>
    <w:rsid w:val="004F0B6C"/>
    <w:rsid w:val="004F0FD4"/>
    <w:rsid w:val="004F19EB"/>
    <w:rsid w:val="004F2078"/>
    <w:rsid w:val="004F2445"/>
    <w:rsid w:val="004F27D0"/>
    <w:rsid w:val="004F2BC6"/>
    <w:rsid w:val="004F30B7"/>
    <w:rsid w:val="004F4DA3"/>
    <w:rsid w:val="004F53E9"/>
    <w:rsid w:val="004F59E5"/>
    <w:rsid w:val="004F631B"/>
    <w:rsid w:val="004F6322"/>
    <w:rsid w:val="004F6499"/>
    <w:rsid w:val="004F659D"/>
    <w:rsid w:val="004F66A7"/>
    <w:rsid w:val="004F7043"/>
    <w:rsid w:val="004F735E"/>
    <w:rsid w:val="0050006C"/>
    <w:rsid w:val="00500B52"/>
    <w:rsid w:val="00500DAF"/>
    <w:rsid w:val="005011FB"/>
    <w:rsid w:val="00501DBE"/>
    <w:rsid w:val="00501DBF"/>
    <w:rsid w:val="005023AE"/>
    <w:rsid w:val="0050268E"/>
    <w:rsid w:val="0050318E"/>
    <w:rsid w:val="00504512"/>
    <w:rsid w:val="00504D78"/>
    <w:rsid w:val="00504F9B"/>
    <w:rsid w:val="005056B8"/>
    <w:rsid w:val="00506557"/>
    <w:rsid w:val="00506746"/>
    <w:rsid w:val="0050677A"/>
    <w:rsid w:val="005067FF"/>
    <w:rsid w:val="00506849"/>
    <w:rsid w:val="00506D5C"/>
    <w:rsid w:val="00507194"/>
    <w:rsid w:val="005076AA"/>
    <w:rsid w:val="005104E2"/>
    <w:rsid w:val="005108D8"/>
    <w:rsid w:val="00511392"/>
    <w:rsid w:val="005116F9"/>
    <w:rsid w:val="005119E8"/>
    <w:rsid w:val="00511B0B"/>
    <w:rsid w:val="00511D5F"/>
    <w:rsid w:val="00512181"/>
    <w:rsid w:val="005121A6"/>
    <w:rsid w:val="00512274"/>
    <w:rsid w:val="0051249C"/>
    <w:rsid w:val="00512811"/>
    <w:rsid w:val="00512BD0"/>
    <w:rsid w:val="0051441F"/>
    <w:rsid w:val="00514531"/>
    <w:rsid w:val="005146A4"/>
    <w:rsid w:val="005147C3"/>
    <w:rsid w:val="00515312"/>
    <w:rsid w:val="005153A7"/>
    <w:rsid w:val="0051546F"/>
    <w:rsid w:val="0051597B"/>
    <w:rsid w:val="00516E3B"/>
    <w:rsid w:val="00517FD4"/>
    <w:rsid w:val="005219CF"/>
    <w:rsid w:val="00522170"/>
    <w:rsid w:val="00522857"/>
    <w:rsid w:val="005234AA"/>
    <w:rsid w:val="00523BBA"/>
    <w:rsid w:val="00523F6E"/>
    <w:rsid w:val="005251B0"/>
    <w:rsid w:val="00525A40"/>
    <w:rsid w:val="005266DD"/>
    <w:rsid w:val="00526E1B"/>
    <w:rsid w:val="00527629"/>
    <w:rsid w:val="0052762E"/>
    <w:rsid w:val="00527D68"/>
    <w:rsid w:val="00527FBA"/>
    <w:rsid w:val="00530333"/>
    <w:rsid w:val="00530B69"/>
    <w:rsid w:val="00530D7E"/>
    <w:rsid w:val="005318FF"/>
    <w:rsid w:val="00532A25"/>
    <w:rsid w:val="00532AAB"/>
    <w:rsid w:val="005338CD"/>
    <w:rsid w:val="00533C5F"/>
    <w:rsid w:val="00533CBE"/>
    <w:rsid w:val="00533D60"/>
    <w:rsid w:val="005346C5"/>
    <w:rsid w:val="00534AE0"/>
    <w:rsid w:val="00534B59"/>
    <w:rsid w:val="00534D24"/>
    <w:rsid w:val="00535499"/>
    <w:rsid w:val="00535666"/>
    <w:rsid w:val="00536759"/>
    <w:rsid w:val="00536B97"/>
    <w:rsid w:val="00536DF7"/>
    <w:rsid w:val="00537C62"/>
    <w:rsid w:val="00537DB8"/>
    <w:rsid w:val="005400E2"/>
    <w:rsid w:val="005402A7"/>
    <w:rsid w:val="005408C3"/>
    <w:rsid w:val="00541033"/>
    <w:rsid w:val="00541731"/>
    <w:rsid w:val="00541FBB"/>
    <w:rsid w:val="0054206F"/>
    <w:rsid w:val="005428CC"/>
    <w:rsid w:val="00542D12"/>
    <w:rsid w:val="00542DD3"/>
    <w:rsid w:val="00543B3A"/>
    <w:rsid w:val="00543E1E"/>
    <w:rsid w:val="00544AC8"/>
    <w:rsid w:val="00544CD8"/>
    <w:rsid w:val="00545011"/>
    <w:rsid w:val="0054634A"/>
    <w:rsid w:val="005464F6"/>
    <w:rsid w:val="005465A6"/>
    <w:rsid w:val="00546970"/>
    <w:rsid w:val="00546D33"/>
    <w:rsid w:val="00546F3E"/>
    <w:rsid w:val="005470B1"/>
    <w:rsid w:val="005470F3"/>
    <w:rsid w:val="00547601"/>
    <w:rsid w:val="00547FF5"/>
    <w:rsid w:val="00550BAB"/>
    <w:rsid w:val="00551810"/>
    <w:rsid w:val="005527BD"/>
    <w:rsid w:val="005539DE"/>
    <w:rsid w:val="00554164"/>
    <w:rsid w:val="005543CB"/>
    <w:rsid w:val="0055446D"/>
    <w:rsid w:val="00554D8B"/>
    <w:rsid w:val="00554E19"/>
    <w:rsid w:val="00555048"/>
    <w:rsid w:val="00555AFB"/>
    <w:rsid w:val="00555E82"/>
    <w:rsid w:val="0055688F"/>
    <w:rsid w:val="00557100"/>
    <w:rsid w:val="005571F0"/>
    <w:rsid w:val="005574AF"/>
    <w:rsid w:val="005577C0"/>
    <w:rsid w:val="00560C31"/>
    <w:rsid w:val="0056121F"/>
    <w:rsid w:val="00561317"/>
    <w:rsid w:val="005625C4"/>
    <w:rsid w:val="00562F88"/>
    <w:rsid w:val="0056356B"/>
    <w:rsid w:val="005636D7"/>
    <w:rsid w:val="00563ABE"/>
    <w:rsid w:val="00563BB8"/>
    <w:rsid w:val="00563D67"/>
    <w:rsid w:val="00564B04"/>
    <w:rsid w:val="00564FBF"/>
    <w:rsid w:val="00565DED"/>
    <w:rsid w:val="00566557"/>
    <w:rsid w:val="005666FA"/>
    <w:rsid w:val="0056688E"/>
    <w:rsid w:val="00566E37"/>
    <w:rsid w:val="00566E83"/>
    <w:rsid w:val="00566EC0"/>
    <w:rsid w:val="0056778C"/>
    <w:rsid w:val="0056790E"/>
    <w:rsid w:val="0057049B"/>
    <w:rsid w:val="005704BB"/>
    <w:rsid w:val="00570632"/>
    <w:rsid w:val="0057081D"/>
    <w:rsid w:val="00570D73"/>
    <w:rsid w:val="00570F3F"/>
    <w:rsid w:val="00570F7D"/>
    <w:rsid w:val="0057102E"/>
    <w:rsid w:val="00571554"/>
    <w:rsid w:val="005716E3"/>
    <w:rsid w:val="00571A96"/>
    <w:rsid w:val="00571BE1"/>
    <w:rsid w:val="00571D3C"/>
    <w:rsid w:val="00572505"/>
    <w:rsid w:val="00572965"/>
    <w:rsid w:val="00572A03"/>
    <w:rsid w:val="00572FA2"/>
    <w:rsid w:val="005735CE"/>
    <w:rsid w:val="005738AF"/>
    <w:rsid w:val="00573E6F"/>
    <w:rsid w:val="00573F2F"/>
    <w:rsid w:val="005743DE"/>
    <w:rsid w:val="00574855"/>
    <w:rsid w:val="005752DA"/>
    <w:rsid w:val="005753DC"/>
    <w:rsid w:val="00575F2D"/>
    <w:rsid w:val="0057635E"/>
    <w:rsid w:val="005764C7"/>
    <w:rsid w:val="00576734"/>
    <w:rsid w:val="00576784"/>
    <w:rsid w:val="00576D08"/>
    <w:rsid w:val="0057762F"/>
    <w:rsid w:val="00577D2C"/>
    <w:rsid w:val="00577E97"/>
    <w:rsid w:val="0058120B"/>
    <w:rsid w:val="0058172D"/>
    <w:rsid w:val="005817C9"/>
    <w:rsid w:val="00582561"/>
    <w:rsid w:val="00582809"/>
    <w:rsid w:val="005839D8"/>
    <w:rsid w:val="00583F8C"/>
    <w:rsid w:val="00584025"/>
    <w:rsid w:val="00584140"/>
    <w:rsid w:val="00585C6A"/>
    <w:rsid w:val="00586023"/>
    <w:rsid w:val="0058638E"/>
    <w:rsid w:val="00586451"/>
    <w:rsid w:val="005868B6"/>
    <w:rsid w:val="00586C33"/>
    <w:rsid w:val="00586CCB"/>
    <w:rsid w:val="0058798C"/>
    <w:rsid w:val="00587CB2"/>
    <w:rsid w:val="005900FA"/>
    <w:rsid w:val="00590408"/>
    <w:rsid w:val="005907D6"/>
    <w:rsid w:val="00590A17"/>
    <w:rsid w:val="00590F22"/>
    <w:rsid w:val="00590FB2"/>
    <w:rsid w:val="0059237B"/>
    <w:rsid w:val="005924C9"/>
    <w:rsid w:val="00592B09"/>
    <w:rsid w:val="00593521"/>
    <w:rsid w:val="005935A4"/>
    <w:rsid w:val="005937BC"/>
    <w:rsid w:val="00593AE2"/>
    <w:rsid w:val="00593DE1"/>
    <w:rsid w:val="00594328"/>
    <w:rsid w:val="005948C2"/>
    <w:rsid w:val="00595215"/>
    <w:rsid w:val="0059588C"/>
    <w:rsid w:val="00595B53"/>
    <w:rsid w:val="00595D45"/>
    <w:rsid w:val="00595D84"/>
    <w:rsid w:val="00595DCA"/>
    <w:rsid w:val="00595E1B"/>
    <w:rsid w:val="00595F77"/>
    <w:rsid w:val="00596121"/>
    <w:rsid w:val="00596E6C"/>
    <w:rsid w:val="005971ED"/>
    <w:rsid w:val="005975FC"/>
    <w:rsid w:val="0059779B"/>
    <w:rsid w:val="00597B77"/>
    <w:rsid w:val="00597ECF"/>
    <w:rsid w:val="005A04F4"/>
    <w:rsid w:val="005A0771"/>
    <w:rsid w:val="005A08A7"/>
    <w:rsid w:val="005A0942"/>
    <w:rsid w:val="005A0DAA"/>
    <w:rsid w:val="005A10ED"/>
    <w:rsid w:val="005A13EB"/>
    <w:rsid w:val="005A1AB5"/>
    <w:rsid w:val="005A1BCB"/>
    <w:rsid w:val="005A209A"/>
    <w:rsid w:val="005A369A"/>
    <w:rsid w:val="005A3934"/>
    <w:rsid w:val="005A47CD"/>
    <w:rsid w:val="005A4A47"/>
    <w:rsid w:val="005A5730"/>
    <w:rsid w:val="005A5838"/>
    <w:rsid w:val="005A6049"/>
    <w:rsid w:val="005A6075"/>
    <w:rsid w:val="005A62C0"/>
    <w:rsid w:val="005A662D"/>
    <w:rsid w:val="005A6813"/>
    <w:rsid w:val="005A6991"/>
    <w:rsid w:val="005A752F"/>
    <w:rsid w:val="005B0105"/>
    <w:rsid w:val="005B0595"/>
    <w:rsid w:val="005B0679"/>
    <w:rsid w:val="005B0BA9"/>
    <w:rsid w:val="005B0E9B"/>
    <w:rsid w:val="005B0EC1"/>
    <w:rsid w:val="005B0EED"/>
    <w:rsid w:val="005B138E"/>
    <w:rsid w:val="005B14DC"/>
    <w:rsid w:val="005B2ADE"/>
    <w:rsid w:val="005B35BD"/>
    <w:rsid w:val="005B35D7"/>
    <w:rsid w:val="005B37AF"/>
    <w:rsid w:val="005B392A"/>
    <w:rsid w:val="005B3AA3"/>
    <w:rsid w:val="005B3B9F"/>
    <w:rsid w:val="005B4C4E"/>
    <w:rsid w:val="005B4F4D"/>
    <w:rsid w:val="005B5493"/>
    <w:rsid w:val="005B5511"/>
    <w:rsid w:val="005B576D"/>
    <w:rsid w:val="005B5947"/>
    <w:rsid w:val="005B5EAF"/>
    <w:rsid w:val="005B5F8F"/>
    <w:rsid w:val="005B673A"/>
    <w:rsid w:val="005B6972"/>
    <w:rsid w:val="005B6D71"/>
    <w:rsid w:val="005B6F83"/>
    <w:rsid w:val="005C071C"/>
    <w:rsid w:val="005C1CCD"/>
    <w:rsid w:val="005C252B"/>
    <w:rsid w:val="005C2555"/>
    <w:rsid w:val="005C2797"/>
    <w:rsid w:val="005C2834"/>
    <w:rsid w:val="005C3333"/>
    <w:rsid w:val="005C37F3"/>
    <w:rsid w:val="005C399D"/>
    <w:rsid w:val="005C42CB"/>
    <w:rsid w:val="005C433B"/>
    <w:rsid w:val="005C5393"/>
    <w:rsid w:val="005C5D68"/>
    <w:rsid w:val="005C61AC"/>
    <w:rsid w:val="005C65B6"/>
    <w:rsid w:val="005C663A"/>
    <w:rsid w:val="005C681B"/>
    <w:rsid w:val="005C6E03"/>
    <w:rsid w:val="005C7038"/>
    <w:rsid w:val="005C74FB"/>
    <w:rsid w:val="005C76FB"/>
    <w:rsid w:val="005C7D19"/>
    <w:rsid w:val="005D030D"/>
    <w:rsid w:val="005D1602"/>
    <w:rsid w:val="005D224F"/>
    <w:rsid w:val="005D28DF"/>
    <w:rsid w:val="005D2B92"/>
    <w:rsid w:val="005D2D53"/>
    <w:rsid w:val="005D32AE"/>
    <w:rsid w:val="005D3AA9"/>
    <w:rsid w:val="005D3CB3"/>
    <w:rsid w:val="005D3EE2"/>
    <w:rsid w:val="005D4666"/>
    <w:rsid w:val="005D4AB0"/>
    <w:rsid w:val="005D533F"/>
    <w:rsid w:val="005D53C3"/>
    <w:rsid w:val="005D560B"/>
    <w:rsid w:val="005D5A22"/>
    <w:rsid w:val="005D623C"/>
    <w:rsid w:val="005D659A"/>
    <w:rsid w:val="005D69BE"/>
    <w:rsid w:val="005D7271"/>
    <w:rsid w:val="005D7A1B"/>
    <w:rsid w:val="005D7B61"/>
    <w:rsid w:val="005D7C82"/>
    <w:rsid w:val="005D7ED3"/>
    <w:rsid w:val="005E05F2"/>
    <w:rsid w:val="005E0C50"/>
    <w:rsid w:val="005E0C55"/>
    <w:rsid w:val="005E1301"/>
    <w:rsid w:val="005E188E"/>
    <w:rsid w:val="005E18F8"/>
    <w:rsid w:val="005E18FE"/>
    <w:rsid w:val="005E1AA9"/>
    <w:rsid w:val="005E1AB6"/>
    <w:rsid w:val="005E2DCB"/>
    <w:rsid w:val="005E33DA"/>
    <w:rsid w:val="005E385F"/>
    <w:rsid w:val="005E3BB6"/>
    <w:rsid w:val="005E421A"/>
    <w:rsid w:val="005E4663"/>
    <w:rsid w:val="005E4DEE"/>
    <w:rsid w:val="005E4FCF"/>
    <w:rsid w:val="005E53B7"/>
    <w:rsid w:val="005E5895"/>
    <w:rsid w:val="005E5B81"/>
    <w:rsid w:val="005E6492"/>
    <w:rsid w:val="005F1EF4"/>
    <w:rsid w:val="005F2CB1"/>
    <w:rsid w:val="005F2D31"/>
    <w:rsid w:val="005F30EE"/>
    <w:rsid w:val="005F3E78"/>
    <w:rsid w:val="005F40F1"/>
    <w:rsid w:val="005F4108"/>
    <w:rsid w:val="005F463A"/>
    <w:rsid w:val="005F589E"/>
    <w:rsid w:val="005F5AD5"/>
    <w:rsid w:val="005F5C6B"/>
    <w:rsid w:val="005F5F41"/>
    <w:rsid w:val="005F618C"/>
    <w:rsid w:val="005F66C1"/>
    <w:rsid w:val="005F68AB"/>
    <w:rsid w:val="005F70BD"/>
    <w:rsid w:val="005F783A"/>
    <w:rsid w:val="005F7F27"/>
    <w:rsid w:val="0060064D"/>
    <w:rsid w:val="00600758"/>
    <w:rsid w:val="0060163A"/>
    <w:rsid w:val="00601D9C"/>
    <w:rsid w:val="00601F2D"/>
    <w:rsid w:val="00602284"/>
    <w:rsid w:val="0060251F"/>
    <w:rsid w:val="0060283C"/>
    <w:rsid w:val="00602EF6"/>
    <w:rsid w:val="00602F2E"/>
    <w:rsid w:val="00603A84"/>
    <w:rsid w:val="00603E6E"/>
    <w:rsid w:val="00604135"/>
    <w:rsid w:val="006044D9"/>
    <w:rsid w:val="006048E1"/>
    <w:rsid w:val="00604F14"/>
    <w:rsid w:val="00605289"/>
    <w:rsid w:val="00605346"/>
    <w:rsid w:val="006059C5"/>
    <w:rsid w:val="00606ECD"/>
    <w:rsid w:val="00607262"/>
    <w:rsid w:val="006074C1"/>
    <w:rsid w:val="0060764F"/>
    <w:rsid w:val="00610C31"/>
    <w:rsid w:val="00610E1F"/>
    <w:rsid w:val="006110CB"/>
    <w:rsid w:val="00611209"/>
    <w:rsid w:val="00611AB9"/>
    <w:rsid w:val="00611FDB"/>
    <w:rsid w:val="00612847"/>
    <w:rsid w:val="00613257"/>
    <w:rsid w:val="00613ED7"/>
    <w:rsid w:val="00614994"/>
    <w:rsid w:val="006151D2"/>
    <w:rsid w:val="00615318"/>
    <w:rsid w:val="00615DFA"/>
    <w:rsid w:val="006165C5"/>
    <w:rsid w:val="00616C9B"/>
    <w:rsid w:val="00616D03"/>
    <w:rsid w:val="00620B97"/>
    <w:rsid w:val="0062113F"/>
    <w:rsid w:val="00621662"/>
    <w:rsid w:val="00621751"/>
    <w:rsid w:val="00621D41"/>
    <w:rsid w:val="006223D5"/>
    <w:rsid w:val="0062281D"/>
    <w:rsid w:val="00623058"/>
    <w:rsid w:val="006232E1"/>
    <w:rsid w:val="006234A6"/>
    <w:rsid w:val="00623550"/>
    <w:rsid w:val="00624A21"/>
    <w:rsid w:val="00624ADE"/>
    <w:rsid w:val="006252E1"/>
    <w:rsid w:val="006254B7"/>
    <w:rsid w:val="00626130"/>
    <w:rsid w:val="006261B8"/>
    <w:rsid w:val="00626579"/>
    <w:rsid w:val="00626760"/>
    <w:rsid w:val="0062713D"/>
    <w:rsid w:val="00627276"/>
    <w:rsid w:val="006274A6"/>
    <w:rsid w:val="0062798D"/>
    <w:rsid w:val="00627DB8"/>
    <w:rsid w:val="00630001"/>
    <w:rsid w:val="006311B3"/>
    <w:rsid w:val="00631793"/>
    <w:rsid w:val="00631957"/>
    <w:rsid w:val="0063196B"/>
    <w:rsid w:val="00631AA5"/>
    <w:rsid w:val="00632043"/>
    <w:rsid w:val="006323CA"/>
    <w:rsid w:val="00632698"/>
    <w:rsid w:val="0063284C"/>
    <w:rsid w:val="00632BD0"/>
    <w:rsid w:val="00632FDC"/>
    <w:rsid w:val="00633697"/>
    <w:rsid w:val="00634BF5"/>
    <w:rsid w:val="00634EEA"/>
    <w:rsid w:val="006362D2"/>
    <w:rsid w:val="00636398"/>
    <w:rsid w:val="006363F0"/>
    <w:rsid w:val="0063672F"/>
    <w:rsid w:val="006367D3"/>
    <w:rsid w:val="006368D3"/>
    <w:rsid w:val="006369E9"/>
    <w:rsid w:val="00636A28"/>
    <w:rsid w:val="006377EC"/>
    <w:rsid w:val="00640E32"/>
    <w:rsid w:val="00640F0A"/>
    <w:rsid w:val="006413E9"/>
    <w:rsid w:val="0064151F"/>
    <w:rsid w:val="00641533"/>
    <w:rsid w:val="006415B3"/>
    <w:rsid w:val="00641A63"/>
    <w:rsid w:val="0064208D"/>
    <w:rsid w:val="00642735"/>
    <w:rsid w:val="006427F0"/>
    <w:rsid w:val="0064333C"/>
    <w:rsid w:val="00643475"/>
    <w:rsid w:val="0064396A"/>
    <w:rsid w:val="006439CE"/>
    <w:rsid w:val="00643AD5"/>
    <w:rsid w:val="00643CC6"/>
    <w:rsid w:val="00643D57"/>
    <w:rsid w:val="00644123"/>
    <w:rsid w:val="00644498"/>
    <w:rsid w:val="00644524"/>
    <w:rsid w:val="006446E2"/>
    <w:rsid w:val="00645482"/>
    <w:rsid w:val="00645C2B"/>
    <w:rsid w:val="00645D49"/>
    <w:rsid w:val="0064624E"/>
    <w:rsid w:val="00646260"/>
    <w:rsid w:val="00646703"/>
    <w:rsid w:val="006469C7"/>
    <w:rsid w:val="00646E7E"/>
    <w:rsid w:val="00647435"/>
    <w:rsid w:val="006503A5"/>
    <w:rsid w:val="00650AB9"/>
    <w:rsid w:val="00650EA2"/>
    <w:rsid w:val="0065127D"/>
    <w:rsid w:val="00651EA1"/>
    <w:rsid w:val="00652807"/>
    <w:rsid w:val="00652CED"/>
    <w:rsid w:val="00653266"/>
    <w:rsid w:val="006533E6"/>
    <w:rsid w:val="006538FC"/>
    <w:rsid w:val="00653BCF"/>
    <w:rsid w:val="00653FB4"/>
    <w:rsid w:val="006546A2"/>
    <w:rsid w:val="00654F7F"/>
    <w:rsid w:val="006551FE"/>
    <w:rsid w:val="00655733"/>
    <w:rsid w:val="00655ACD"/>
    <w:rsid w:val="00655CAD"/>
    <w:rsid w:val="00655CF7"/>
    <w:rsid w:val="006560AA"/>
    <w:rsid w:val="00656776"/>
    <w:rsid w:val="00656A92"/>
    <w:rsid w:val="00656DDE"/>
    <w:rsid w:val="00656DF3"/>
    <w:rsid w:val="006572C6"/>
    <w:rsid w:val="00657591"/>
    <w:rsid w:val="0066011D"/>
    <w:rsid w:val="0066058A"/>
    <w:rsid w:val="006607C0"/>
    <w:rsid w:val="00660927"/>
    <w:rsid w:val="006612D5"/>
    <w:rsid w:val="006613A6"/>
    <w:rsid w:val="00661DF3"/>
    <w:rsid w:val="0066272A"/>
    <w:rsid w:val="00662778"/>
    <w:rsid w:val="006628F2"/>
    <w:rsid w:val="00662919"/>
    <w:rsid w:val="006634B9"/>
    <w:rsid w:val="006634E6"/>
    <w:rsid w:val="006635AD"/>
    <w:rsid w:val="00663802"/>
    <w:rsid w:val="0066393C"/>
    <w:rsid w:val="006639FE"/>
    <w:rsid w:val="00663AEB"/>
    <w:rsid w:val="006643AB"/>
    <w:rsid w:val="00664E1D"/>
    <w:rsid w:val="006655EE"/>
    <w:rsid w:val="00665A5A"/>
    <w:rsid w:val="0066641C"/>
    <w:rsid w:val="006673E3"/>
    <w:rsid w:val="00667596"/>
    <w:rsid w:val="0066793A"/>
    <w:rsid w:val="00667E47"/>
    <w:rsid w:val="00667EE7"/>
    <w:rsid w:val="00670922"/>
    <w:rsid w:val="00670BE1"/>
    <w:rsid w:val="00670E64"/>
    <w:rsid w:val="0067129B"/>
    <w:rsid w:val="00671DC9"/>
    <w:rsid w:val="00671E18"/>
    <w:rsid w:val="00671E79"/>
    <w:rsid w:val="0067218F"/>
    <w:rsid w:val="00672B08"/>
    <w:rsid w:val="00673784"/>
    <w:rsid w:val="00673B0F"/>
    <w:rsid w:val="006741F2"/>
    <w:rsid w:val="0067421C"/>
    <w:rsid w:val="00674CC3"/>
    <w:rsid w:val="0067573F"/>
    <w:rsid w:val="00675C72"/>
    <w:rsid w:val="006768BC"/>
    <w:rsid w:val="00676D1A"/>
    <w:rsid w:val="006771F9"/>
    <w:rsid w:val="006776D7"/>
    <w:rsid w:val="00680E58"/>
    <w:rsid w:val="00680FB1"/>
    <w:rsid w:val="00681003"/>
    <w:rsid w:val="006812CA"/>
    <w:rsid w:val="00681324"/>
    <w:rsid w:val="00681354"/>
    <w:rsid w:val="006817C9"/>
    <w:rsid w:val="00681A28"/>
    <w:rsid w:val="00682130"/>
    <w:rsid w:val="0068249D"/>
    <w:rsid w:val="00682919"/>
    <w:rsid w:val="006830A2"/>
    <w:rsid w:val="00683A3B"/>
    <w:rsid w:val="00683D91"/>
    <w:rsid w:val="00684179"/>
    <w:rsid w:val="00684721"/>
    <w:rsid w:val="00684C61"/>
    <w:rsid w:val="00685EAF"/>
    <w:rsid w:val="00685F6F"/>
    <w:rsid w:val="0068608B"/>
    <w:rsid w:val="006867A6"/>
    <w:rsid w:val="00686917"/>
    <w:rsid w:val="006874C8"/>
    <w:rsid w:val="006878E0"/>
    <w:rsid w:val="006906DB"/>
    <w:rsid w:val="006914E7"/>
    <w:rsid w:val="00691A2E"/>
    <w:rsid w:val="006921F6"/>
    <w:rsid w:val="006929B2"/>
    <w:rsid w:val="00692C29"/>
    <w:rsid w:val="00692E40"/>
    <w:rsid w:val="006931AC"/>
    <w:rsid w:val="00694727"/>
    <w:rsid w:val="0069594C"/>
    <w:rsid w:val="00695A30"/>
    <w:rsid w:val="00695C71"/>
    <w:rsid w:val="00695D88"/>
    <w:rsid w:val="00695FC2"/>
    <w:rsid w:val="006962FB"/>
    <w:rsid w:val="00696949"/>
    <w:rsid w:val="00696A38"/>
    <w:rsid w:val="00697052"/>
    <w:rsid w:val="00697530"/>
    <w:rsid w:val="0069795D"/>
    <w:rsid w:val="00697F2A"/>
    <w:rsid w:val="006A06B2"/>
    <w:rsid w:val="006A0952"/>
    <w:rsid w:val="006A09BF"/>
    <w:rsid w:val="006A0E56"/>
    <w:rsid w:val="006A0ECE"/>
    <w:rsid w:val="006A214B"/>
    <w:rsid w:val="006A23A3"/>
    <w:rsid w:val="006A325E"/>
    <w:rsid w:val="006A3536"/>
    <w:rsid w:val="006A3FC0"/>
    <w:rsid w:val="006A46FB"/>
    <w:rsid w:val="006A4E78"/>
    <w:rsid w:val="006A505B"/>
    <w:rsid w:val="006A52D5"/>
    <w:rsid w:val="006A586C"/>
    <w:rsid w:val="006A5E28"/>
    <w:rsid w:val="006A613C"/>
    <w:rsid w:val="006A6555"/>
    <w:rsid w:val="006A6664"/>
    <w:rsid w:val="006A697B"/>
    <w:rsid w:val="006A6DF4"/>
    <w:rsid w:val="006A758A"/>
    <w:rsid w:val="006A78F3"/>
    <w:rsid w:val="006A7AFF"/>
    <w:rsid w:val="006A7E80"/>
    <w:rsid w:val="006B040B"/>
    <w:rsid w:val="006B077A"/>
    <w:rsid w:val="006B0EC6"/>
    <w:rsid w:val="006B1816"/>
    <w:rsid w:val="006B2099"/>
    <w:rsid w:val="006B2283"/>
    <w:rsid w:val="006B2751"/>
    <w:rsid w:val="006B2A51"/>
    <w:rsid w:val="006B2EEB"/>
    <w:rsid w:val="006B3930"/>
    <w:rsid w:val="006B3DBE"/>
    <w:rsid w:val="006B4329"/>
    <w:rsid w:val="006B4964"/>
    <w:rsid w:val="006B49CD"/>
    <w:rsid w:val="006B4B55"/>
    <w:rsid w:val="006B50CF"/>
    <w:rsid w:val="006B56C6"/>
    <w:rsid w:val="006B5AA5"/>
    <w:rsid w:val="006B6B63"/>
    <w:rsid w:val="006B70C9"/>
    <w:rsid w:val="006B71B5"/>
    <w:rsid w:val="006B7277"/>
    <w:rsid w:val="006B7F40"/>
    <w:rsid w:val="006C03B8"/>
    <w:rsid w:val="006C1AAC"/>
    <w:rsid w:val="006C1F02"/>
    <w:rsid w:val="006C23EB"/>
    <w:rsid w:val="006C2868"/>
    <w:rsid w:val="006C29D7"/>
    <w:rsid w:val="006C2D02"/>
    <w:rsid w:val="006C2F16"/>
    <w:rsid w:val="006C385B"/>
    <w:rsid w:val="006C3BFD"/>
    <w:rsid w:val="006C405C"/>
    <w:rsid w:val="006C4B77"/>
    <w:rsid w:val="006C4E5C"/>
    <w:rsid w:val="006C545C"/>
    <w:rsid w:val="006C58DF"/>
    <w:rsid w:val="006C59FF"/>
    <w:rsid w:val="006C5B25"/>
    <w:rsid w:val="006C5EC9"/>
    <w:rsid w:val="006C6059"/>
    <w:rsid w:val="006C65D0"/>
    <w:rsid w:val="006C7522"/>
    <w:rsid w:val="006D0AF4"/>
    <w:rsid w:val="006D0EF3"/>
    <w:rsid w:val="006D139D"/>
    <w:rsid w:val="006D1544"/>
    <w:rsid w:val="006D1A8D"/>
    <w:rsid w:val="006D1C2F"/>
    <w:rsid w:val="006D2222"/>
    <w:rsid w:val="006D295E"/>
    <w:rsid w:val="006D305F"/>
    <w:rsid w:val="006D351A"/>
    <w:rsid w:val="006D4507"/>
    <w:rsid w:val="006D464F"/>
    <w:rsid w:val="006D4A4C"/>
    <w:rsid w:val="006D4C5B"/>
    <w:rsid w:val="006D5CE4"/>
    <w:rsid w:val="006D5FB2"/>
    <w:rsid w:val="006D6046"/>
    <w:rsid w:val="006D65B4"/>
    <w:rsid w:val="006D6645"/>
    <w:rsid w:val="006D6DCB"/>
    <w:rsid w:val="006D6F08"/>
    <w:rsid w:val="006D74BE"/>
    <w:rsid w:val="006D79AB"/>
    <w:rsid w:val="006D7DA7"/>
    <w:rsid w:val="006E0100"/>
    <w:rsid w:val="006E062C"/>
    <w:rsid w:val="006E1804"/>
    <w:rsid w:val="006E258F"/>
    <w:rsid w:val="006E278D"/>
    <w:rsid w:val="006E28B7"/>
    <w:rsid w:val="006E2B61"/>
    <w:rsid w:val="006E3310"/>
    <w:rsid w:val="006E3367"/>
    <w:rsid w:val="006E350F"/>
    <w:rsid w:val="006E3962"/>
    <w:rsid w:val="006E44D2"/>
    <w:rsid w:val="006E44D5"/>
    <w:rsid w:val="006E456A"/>
    <w:rsid w:val="006E4677"/>
    <w:rsid w:val="006E46A8"/>
    <w:rsid w:val="006E4953"/>
    <w:rsid w:val="006E4A5A"/>
    <w:rsid w:val="006E4DFB"/>
    <w:rsid w:val="006E4E39"/>
    <w:rsid w:val="006E51A5"/>
    <w:rsid w:val="006E545B"/>
    <w:rsid w:val="006E54AB"/>
    <w:rsid w:val="006E565E"/>
    <w:rsid w:val="006E5A6E"/>
    <w:rsid w:val="006E691F"/>
    <w:rsid w:val="006E6E5E"/>
    <w:rsid w:val="006E7D3B"/>
    <w:rsid w:val="006F0127"/>
    <w:rsid w:val="006F028F"/>
    <w:rsid w:val="006F0C9C"/>
    <w:rsid w:val="006F0CF9"/>
    <w:rsid w:val="006F0D29"/>
    <w:rsid w:val="006F0E91"/>
    <w:rsid w:val="006F15B2"/>
    <w:rsid w:val="006F199A"/>
    <w:rsid w:val="006F1B70"/>
    <w:rsid w:val="006F1BC9"/>
    <w:rsid w:val="006F2497"/>
    <w:rsid w:val="006F2504"/>
    <w:rsid w:val="006F332E"/>
    <w:rsid w:val="006F341D"/>
    <w:rsid w:val="006F3B3A"/>
    <w:rsid w:val="006F43CD"/>
    <w:rsid w:val="006F487D"/>
    <w:rsid w:val="006F4E3B"/>
    <w:rsid w:val="006F58D4"/>
    <w:rsid w:val="006F5C9A"/>
    <w:rsid w:val="006F5CAA"/>
    <w:rsid w:val="006F61E5"/>
    <w:rsid w:val="006F643E"/>
    <w:rsid w:val="006F71DC"/>
    <w:rsid w:val="006F796C"/>
    <w:rsid w:val="006F7B5A"/>
    <w:rsid w:val="006F7BC8"/>
    <w:rsid w:val="00700142"/>
    <w:rsid w:val="00700998"/>
    <w:rsid w:val="0070136E"/>
    <w:rsid w:val="00701A05"/>
    <w:rsid w:val="00701CC8"/>
    <w:rsid w:val="00702402"/>
    <w:rsid w:val="007027FE"/>
    <w:rsid w:val="00702863"/>
    <w:rsid w:val="007028CD"/>
    <w:rsid w:val="00702EED"/>
    <w:rsid w:val="00703123"/>
    <w:rsid w:val="007032E3"/>
    <w:rsid w:val="0070346E"/>
    <w:rsid w:val="00703660"/>
    <w:rsid w:val="00704397"/>
    <w:rsid w:val="00704647"/>
    <w:rsid w:val="00704736"/>
    <w:rsid w:val="00704E4B"/>
    <w:rsid w:val="00704EDB"/>
    <w:rsid w:val="00705A6C"/>
    <w:rsid w:val="00705BC2"/>
    <w:rsid w:val="00705F8A"/>
    <w:rsid w:val="00705FFF"/>
    <w:rsid w:val="00706101"/>
    <w:rsid w:val="007061D9"/>
    <w:rsid w:val="0070628D"/>
    <w:rsid w:val="0070666D"/>
    <w:rsid w:val="00706B8A"/>
    <w:rsid w:val="00706DF5"/>
    <w:rsid w:val="00706E17"/>
    <w:rsid w:val="00706FAA"/>
    <w:rsid w:val="0070766F"/>
    <w:rsid w:val="00707ADF"/>
    <w:rsid w:val="00707D61"/>
    <w:rsid w:val="007115BE"/>
    <w:rsid w:val="007118CA"/>
    <w:rsid w:val="00711D31"/>
    <w:rsid w:val="0071204C"/>
    <w:rsid w:val="00712287"/>
    <w:rsid w:val="00712399"/>
    <w:rsid w:val="00712772"/>
    <w:rsid w:val="00712801"/>
    <w:rsid w:val="00713CF5"/>
    <w:rsid w:val="00714750"/>
    <w:rsid w:val="00714849"/>
    <w:rsid w:val="007148D3"/>
    <w:rsid w:val="0071551B"/>
    <w:rsid w:val="00715638"/>
    <w:rsid w:val="00715A32"/>
    <w:rsid w:val="00715B9A"/>
    <w:rsid w:val="0071600C"/>
    <w:rsid w:val="007161DA"/>
    <w:rsid w:val="007163B5"/>
    <w:rsid w:val="00716702"/>
    <w:rsid w:val="00717413"/>
    <w:rsid w:val="00717908"/>
    <w:rsid w:val="007205C7"/>
    <w:rsid w:val="00720CB6"/>
    <w:rsid w:val="00721075"/>
    <w:rsid w:val="00721796"/>
    <w:rsid w:val="007218EE"/>
    <w:rsid w:val="00721C66"/>
    <w:rsid w:val="00721E95"/>
    <w:rsid w:val="00722260"/>
    <w:rsid w:val="00723001"/>
    <w:rsid w:val="00723222"/>
    <w:rsid w:val="0072335F"/>
    <w:rsid w:val="0072382B"/>
    <w:rsid w:val="007245A0"/>
    <w:rsid w:val="00724649"/>
    <w:rsid w:val="00724AE1"/>
    <w:rsid w:val="00724B0F"/>
    <w:rsid w:val="00725161"/>
    <w:rsid w:val="00725300"/>
    <w:rsid w:val="00725B07"/>
    <w:rsid w:val="00726210"/>
    <w:rsid w:val="0072625F"/>
    <w:rsid w:val="00726EA6"/>
    <w:rsid w:val="00727208"/>
    <w:rsid w:val="00727299"/>
    <w:rsid w:val="00727680"/>
    <w:rsid w:val="00727D2C"/>
    <w:rsid w:val="0073054C"/>
    <w:rsid w:val="00730C7D"/>
    <w:rsid w:val="00730FED"/>
    <w:rsid w:val="00731066"/>
    <w:rsid w:val="007313E2"/>
    <w:rsid w:val="0073190B"/>
    <w:rsid w:val="00731A6F"/>
    <w:rsid w:val="00732855"/>
    <w:rsid w:val="00732DE7"/>
    <w:rsid w:val="00732F0B"/>
    <w:rsid w:val="00733553"/>
    <w:rsid w:val="00733634"/>
    <w:rsid w:val="007342C6"/>
    <w:rsid w:val="0073452E"/>
    <w:rsid w:val="00734745"/>
    <w:rsid w:val="007348B1"/>
    <w:rsid w:val="00734E42"/>
    <w:rsid w:val="00734FCD"/>
    <w:rsid w:val="00735403"/>
    <w:rsid w:val="0073580E"/>
    <w:rsid w:val="007358C2"/>
    <w:rsid w:val="0073607E"/>
    <w:rsid w:val="00736143"/>
    <w:rsid w:val="007362A6"/>
    <w:rsid w:val="007362DB"/>
    <w:rsid w:val="0073666C"/>
    <w:rsid w:val="00736AA2"/>
    <w:rsid w:val="00736D7D"/>
    <w:rsid w:val="0073738F"/>
    <w:rsid w:val="007374F9"/>
    <w:rsid w:val="00737564"/>
    <w:rsid w:val="00737B67"/>
    <w:rsid w:val="007400D3"/>
    <w:rsid w:val="007402D9"/>
    <w:rsid w:val="0074063A"/>
    <w:rsid w:val="0074076C"/>
    <w:rsid w:val="00740E58"/>
    <w:rsid w:val="00741368"/>
    <w:rsid w:val="007427AE"/>
    <w:rsid w:val="007445A0"/>
    <w:rsid w:val="00744BF3"/>
    <w:rsid w:val="007451E7"/>
    <w:rsid w:val="0074524B"/>
    <w:rsid w:val="00746608"/>
    <w:rsid w:val="00746A8B"/>
    <w:rsid w:val="00746CE2"/>
    <w:rsid w:val="00746EAC"/>
    <w:rsid w:val="007471D5"/>
    <w:rsid w:val="007474A3"/>
    <w:rsid w:val="00747D8B"/>
    <w:rsid w:val="00750808"/>
    <w:rsid w:val="007511CC"/>
    <w:rsid w:val="00751228"/>
    <w:rsid w:val="00751FDD"/>
    <w:rsid w:val="00752C50"/>
    <w:rsid w:val="007539A9"/>
    <w:rsid w:val="007540AD"/>
    <w:rsid w:val="007541F8"/>
    <w:rsid w:val="007543CB"/>
    <w:rsid w:val="00754E64"/>
    <w:rsid w:val="007555BC"/>
    <w:rsid w:val="00755DFF"/>
    <w:rsid w:val="00755EC7"/>
    <w:rsid w:val="00756E07"/>
    <w:rsid w:val="00756F2A"/>
    <w:rsid w:val="007571E1"/>
    <w:rsid w:val="007575D7"/>
    <w:rsid w:val="00757DAE"/>
    <w:rsid w:val="00757F5E"/>
    <w:rsid w:val="007602E4"/>
    <w:rsid w:val="007603DB"/>
    <w:rsid w:val="007604B2"/>
    <w:rsid w:val="00760C05"/>
    <w:rsid w:val="00760C67"/>
    <w:rsid w:val="007619D7"/>
    <w:rsid w:val="00761C0B"/>
    <w:rsid w:val="00762217"/>
    <w:rsid w:val="007623FB"/>
    <w:rsid w:val="00763B30"/>
    <w:rsid w:val="00763D17"/>
    <w:rsid w:val="00764724"/>
    <w:rsid w:val="00765281"/>
    <w:rsid w:val="00766965"/>
    <w:rsid w:val="00766BAD"/>
    <w:rsid w:val="00767EF0"/>
    <w:rsid w:val="00770099"/>
    <w:rsid w:val="00770226"/>
    <w:rsid w:val="007708B5"/>
    <w:rsid w:val="00771706"/>
    <w:rsid w:val="00771AA0"/>
    <w:rsid w:val="0077213F"/>
    <w:rsid w:val="00772C20"/>
    <w:rsid w:val="007731AF"/>
    <w:rsid w:val="007731FC"/>
    <w:rsid w:val="00773BE3"/>
    <w:rsid w:val="00773FB6"/>
    <w:rsid w:val="007745ED"/>
    <w:rsid w:val="00774C8B"/>
    <w:rsid w:val="00774CC1"/>
    <w:rsid w:val="007750D5"/>
    <w:rsid w:val="007755F2"/>
    <w:rsid w:val="007756F8"/>
    <w:rsid w:val="00775856"/>
    <w:rsid w:val="007758EB"/>
    <w:rsid w:val="0077590C"/>
    <w:rsid w:val="00776225"/>
    <w:rsid w:val="00776971"/>
    <w:rsid w:val="00776B09"/>
    <w:rsid w:val="007771ED"/>
    <w:rsid w:val="00777E8B"/>
    <w:rsid w:val="007801CE"/>
    <w:rsid w:val="00780251"/>
    <w:rsid w:val="007808CF"/>
    <w:rsid w:val="007812F3"/>
    <w:rsid w:val="0078177E"/>
    <w:rsid w:val="00781C0F"/>
    <w:rsid w:val="00781F0C"/>
    <w:rsid w:val="00782868"/>
    <w:rsid w:val="00782DF0"/>
    <w:rsid w:val="00782F54"/>
    <w:rsid w:val="0078304C"/>
    <w:rsid w:val="00783210"/>
    <w:rsid w:val="007833B8"/>
    <w:rsid w:val="00783673"/>
    <w:rsid w:val="007836FA"/>
    <w:rsid w:val="00783950"/>
    <w:rsid w:val="00783E38"/>
    <w:rsid w:val="00783F0B"/>
    <w:rsid w:val="0078417D"/>
    <w:rsid w:val="007845D1"/>
    <w:rsid w:val="00785490"/>
    <w:rsid w:val="00785863"/>
    <w:rsid w:val="00785889"/>
    <w:rsid w:val="00785D29"/>
    <w:rsid w:val="00785DB7"/>
    <w:rsid w:val="007866D5"/>
    <w:rsid w:val="00786E64"/>
    <w:rsid w:val="00786ECC"/>
    <w:rsid w:val="007873BB"/>
    <w:rsid w:val="00787850"/>
    <w:rsid w:val="0078799C"/>
    <w:rsid w:val="007905F5"/>
    <w:rsid w:val="00791A2B"/>
    <w:rsid w:val="007925EA"/>
    <w:rsid w:val="00792975"/>
    <w:rsid w:val="007929C8"/>
    <w:rsid w:val="00793339"/>
    <w:rsid w:val="00793863"/>
    <w:rsid w:val="00793CD8"/>
    <w:rsid w:val="00794596"/>
    <w:rsid w:val="007945FD"/>
    <w:rsid w:val="00794C40"/>
    <w:rsid w:val="00795A10"/>
    <w:rsid w:val="00795C92"/>
    <w:rsid w:val="00797AFF"/>
    <w:rsid w:val="00797B19"/>
    <w:rsid w:val="00797D03"/>
    <w:rsid w:val="007A0313"/>
    <w:rsid w:val="007A0E6E"/>
    <w:rsid w:val="007A0E75"/>
    <w:rsid w:val="007A1CB3"/>
    <w:rsid w:val="007A1FCD"/>
    <w:rsid w:val="007A23F2"/>
    <w:rsid w:val="007A2553"/>
    <w:rsid w:val="007A27AD"/>
    <w:rsid w:val="007A2DC9"/>
    <w:rsid w:val="007A306F"/>
    <w:rsid w:val="007A3093"/>
    <w:rsid w:val="007A33A4"/>
    <w:rsid w:val="007A43A6"/>
    <w:rsid w:val="007A58A6"/>
    <w:rsid w:val="007A5EED"/>
    <w:rsid w:val="007A61D2"/>
    <w:rsid w:val="007A6261"/>
    <w:rsid w:val="007A6495"/>
    <w:rsid w:val="007A6787"/>
    <w:rsid w:val="007A6A6E"/>
    <w:rsid w:val="007A6F2F"/>
    <w:rsid w:val="007A7053"/>
    <w:rsid w:val="007A72CC"/>
    <w:rsid w:val="007A7B9E"/>
    <w:rsid w:val="007A7DC4"/>
    <w:rsid w:val="007B1CFC"/>
    <w:rsid w:val="007B1DF5"/>
    <w:rsid w:val="007B29DB"/>
    <w:rsid w:val="007B3D2D"/>
    <w:rsid w:val="007B437F"/>
    <w:rsid w:val="007B485F"/>
    <w:rsid w:val="007B50AE"/>
    <w:rsid w:val="007B51DF"/>
    <w:rsid w:val="007B5C47"/>
    <w:rsid w:val="007B6073"/>
    <w:rsid w:val="007B6B74"/>
    <w:rsid w:val="007B73BB"/>
    <w:rsid w:val="007B75D5"/>
    <w:rsid w:val="007B7875"/>
    <w:rsid w:val="007B7A24"/>
    <w:rsid w:val="007C0476"/>
    <w:rsid w:val="007C05DD"/>
    <w:rsid w:val="007C13CB"/>
    <w:rsid w:val="007C1687"/>
    <w:rsid w:val="007C19C1"/>
    <w:rsid w:val="007C21FA"/>
    <w:rsid w:val="007C22DA"/>
    <w:rsid w:val="007C28B9"/>
    <w:rsid w:val="007C2B96"/>
    <w:rsid w:val="007C2E46"/>
    <w:rsid w:val="007C2F7A"/>
    <w:rsid w:val="007C352B"/>
    <w:rsid w:val="007C3D18"/>
    <w:rsid w:val="007C459E"/>
    <w:rsid w:val="007C4B39"/>
    <w:rsid w:val="007C5ED8"/>
    <w:rsid w:val="007C60BF"/>
    <w:rsid w:val="007C61AB"/>
    <w:rsid w:val="007C6A07"/>
    <w:rsid w:val="007C75A1"/>
    <w:rsid w:val="007C77A5"/>
    <w:rsid w:val="007D0217"/>
    <w:rsid w:val="007D04E5"/>
    <w:rsid w:val="007D057E"/>
    <w:rsid w:val="007D08CC"/>
    <w:rsid w:val="007D1E22"/>
    <w:rsid w:val="007D23BF"/>
    <w:rsid w:val="007D261C"/>
    <w:rsid w:val="007D28AC"/>
    <w:rsid w:val="007D5247"/>
    <w:rsid w:val="007D5809"/>
    <w:rsid w:val="007D5901"/>
    <w:rsid w:val="007D620D"/>
    <w:rsid w:val="007D6354"/>
    <w:rsid w:val="007D65F7"/>
    <w:rsid w:val="007D6C7C"/>
    <w:rsid w:val="007D7059"/>
    <w:rsid w:val="007D7526"/>
    <w:rsid w:val="007D775D"/>
    <w:rsid w:val="007D7B8F"/>
    <w:rsid w:val="007E00E9"/>
    <w:rsid w:val="007E01A7"/>
    <w:rsid w:val="007E1105"/>
    <w:rsid w:val="007E252D"/>
    <w:rsid w:val="007E2A20"/>
    <w:rsid w:val="007E2C7A"/>
    <w:rsid w:val="007E2FA0"/>
    <w:rsid w:val="007E3EF5"/>
    <w:rsid w:val="007E4610"/>
    <w:rsid w:val="007E468F"/>
    <w:rsid w:val="007E4715"/>
    <w:rsid w:val="007E4D98"/>
    <w:rsid w:val="007E4E18"/>
    <w:rsid w:val="007E505B"/>
    <w:rsid w:val="007E5264"/>
    <w:rsid w:val="007E533C"/>
    <w:rsid w:val="007E53BD"/>
    <w:rsid w:val="007E5AC5"/>
    <w:rsid w:val="007E5CC4"/>
    <w:rsid w:val="007E6341"/>
    <w:rsid w:val="007E7091"/>
    <w:rsid w:val="007E7475"/>
    <w:rsid w:val="007E76DF"/>
    <w:rsid w:val="007F12B6"/>
    <w:rsid w:val="007F1726"/>
    <w:rsid w:val="007F191E"/>
    <w:rsid w:val="007F1FEA"/>
    <w:rsid w:val="007F2363"/>
    <w:rsid w:val="007F266F"/>
    <w:rsid w:val="007F28EA"/>
    <w:rsid w:val="007F2E43"/>
    <w:rsid w:val="007F3F4A"/>
    <w:rsid w:val="007F4904"/>
    <w:rsid w:val="007F5988"/>
    <w:rsid w:val="007F6AC5"/>
    <w:rsid w:val="007F6AF3"/>
    <w:rsid w:val="007F7B8B"/>
    <w:rsid w:val="007F7F41"/>
    <w:rsid w:val="0080009E"/>
    <w:rsid w:val="008001A9"/>
    <w:rsid w:val="0080079E"/>
    <w:rsid w:val="008008A2"/>
    <w:rsid w:val="00800A4C"/>
    <w:rsid w:val="00801562"/>
    <w:rsid w:val="0080187F"/>
    <w:rsid w:val="00801CC4"/>
    <w:rsid w:val="0080253D"/>
    <w:rsid w:val="00802DEB"/>
    <w:rsid w:val="0080325D"/>
    <w:rsid w:val="00803546"/>
    <w:rsid w:val="008036C5"/>
    <w:rsid w:val="00803FAE"/>
    <w:rsid w:val="00805143"/>
    <w:rsid w:val="0080524B"/>
    <w:rsid w:val="008052C1"/>
    <w:rsid w:val="00805313"/>
    <w:rsid w:val="00805927"/>
    <w:rsid w:val="0080605F"/>
    <w:rsid w:val="00806716"/>
    <w:rsid w:val="00806ABE"/>
    <w:rsid w:val="00807786"/>
    <w:rsid w:val="008101B0"/>
    <w:rsid w:val="008115C7"/>
    <w:rsid w:val="00811FCB"/>
    <w:rsid w:val="008125BB"/>
    <w:rsid w:val="00812781"/>
    <w:rsid w:val="008129EC"/>
    <w:rsid w:val="00812B68"/>
    <w:rsid w:val="00812CE9"/>
    <w:rsid w:val="0081333C"/>
    <w:rsid w:val="00813D91"/>
    <w:rsid w:val="00814228"/>
    <w:rsid w:val="008143BB"/>
    <w:rsid w:val="00814AD5"/>
    <w:rsid w:val="00814F7B"/>
    <w:rsid w:val="00815265"/>
    <w:rsid w:val="00815681"/>
    <w:rsid w:val="008156D5"/>
    <w:rsid w:val="008158D6"/>
    <w:rsid w:val="00815979"/>
    <w:rsid w:val="0081598F"/>
    <w:rsid w:val="00815A65"/>
    <w:rsid w:val="00816304"/>
    <w:rsid w:val="00817196"/>
    <w:rsid w:val="0081757C"/>
    <w:rsid w:val="00820715"/>
    <w:rsid w:val="008213E6"/>
    <w:rsid w:val="008216C3"/>
    <w:rsid w:val="00821960"/>
    <w:rsid w:val="00821C42"/>
    <w:rsid w:val="00822F04"/>
    <w:rsid w:val="00823512"/>
    <w:rsid w:val="008235DB"/>
    <w:rsid w:val="0082383C"/>
    <w:rsid w:val="008240DA"/>
    <w:rsid w:val="00824466"/>
    <w:rsid w:val="0082461E"/>
    <w:rsid w:val="00824AB4"/>
    <w:rsid w:val="00825C42"/>
    <w:rsid w:val="00825D25"/>
    <w:rsid w:val="00825D70"/>
    <w:rsid w:val="00825D9F"/>
    <w:rsid w:val="00825EEF"/>
    <w:rsid w:val="00825F51"/>
    <w:rsid w:val="00826FF8"/>
    <w:rsid w:val="00827537"/>
    <w:rsid w:val="0082782A"/>
    <w:rsid w:val="00827889"/>
    <w:rsid w:val="00827CAB"/>
    <w:rsid w:val="00827D6F"/>
    <w:rsid w:val="00827EF9"/>
    <w:rsid w:val="00830181"/>
    <w:rsid w:val="00830677"/>
    <w:rsid w:val="00830E87"/>
    <w:rsid w:val="0083207E"/>
    <w:rsid w:val="008326C1"/>
    <w:rsid w:val="008328DA"/>
    <w:rsid w:val="0083391C"/>
    <w:rsid w:val="00834C82"/>
    <w:rsid w:val="00834F57"/>
    <w:rsid w:val="0083565C"/>
    <w:rsid w:val="00835837"/>
    <w:rsid w:val="00835E84"/>
    <w:rsid w:val="008375E9"/>
    <w:rsid w:val="00837616"/>
    <w:rsid w:val="008376AC"/>
    <w:rsid w:val="0083778B"/>
    <w:rsid w:val="00840F75"/>
    <w:rsid w:val="00841446"/>
    <w:rsid w:val="008427B2"/>
    <w:rsid w:val="00842A83"/>
    <w:rsid w:val="00842B22"/>
    <w:rsid w:val="008434D5"/>
    <w:rsid w:val="008439A6"/>
    <w:rsid w:val="00843D7C"/>
    <w:rsid w:val="00843FEE"/>
    <w:rsid w:val="008443C2"/>
    <w:rsid w:val="008444E8"/>
    <w:rsid w:val="008444E9"/>
    <w:rsid w:val="0084493A"/>
    <w:rsid w:val="00844B32"/>
    <w:rsid w:val="00844E80"/>
    <w:rsid w:val="00845BE3"/>
    <w:rsid w:val="00845E1A"/>
    <w:rsid w:val="00845F61"/>
    <w:rsid w:val="0084655B"/>
    <w:rsid w:val="00846CB9"/>
    <w:rsid w:val="00846DF4"/>
    <w:rsid w:val="00846FE7"/>
    <w:rsid w:val="00847063"/>
    <w:rsid w:val="008472E8"/>
    <w:rsid w:val="00847308"/>
    <w:rsid w:val="00847459"/>
    <w:rsid w:val="0084761A"/>
    <w:rsid w:val="00847D83"/>
    <w:rsid w:val="008500C9"/>
    <w:rsid w:val="00851238"/>
    <w:rsid w:val="008512B6"/>
    <w:rsid w:val="00851C3F"/>
    <w:rsid w:val="008529CC"/>
    <w:rsid w:val="00852B11"/>
    <w:rsid w:val="00852D0A"/>
    <w:rsid w:val="00854025"/>
    <w:rsid w:val="00854DF6"/>
    <w:rsid w:val="00855B14"/>
    <w:rsid w:val="00855B26"/>
    <w:rsid w:val="00855FB3"/>
    <w:rsid w:val="0085634B"/>
    <w:rsid w:val="0085639A"/>
    <w:rsid w:val="00856476"/>
    <w:rsid w:val="0085648F"/>
    <w:rsid w:val="00856845"/>
    <w:rsid w:val="008568F5"/>
    <w:rsid w:val="00856911"/>
    <w:rsid w:val="008569B3"/>
    <w:rsid w:val="00856C49"/>
    <w:rsid w:val="00857AA2"/>
    <w:rsid w:val="00857AA3"/>
    <w:rsid w:val="00857C50"/>
    <w:rsid w:val="008601DF"/>
    <w:rsid w:val="00860876"/>
    <w:rsid w:val="008608E3"/>
    <w:rsid w:val="0086099B"/>
    <w:rsid w:val="00860BF3"/>
    <w:rsid w:val="0086143D"/>
    <w:rsid w:val="0086192F"/>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A29"/>
    <w:rsid w:val="00867B26"/>
    <w:rsid w:val="00867C89"/>
    <w:rsid w:val="0087055F"/>
    <w:rsid w:val="008705D4"/>
    <w:rsid w:val="008706D4"/>
    <w:rsid w:val="0087093E"/>
    <w:rsid w:val="00870F8A"/>
    <w:rsid w:val="008719A4"/>
    <w:rsid w:val="00871C7A"/>
    <w:rsid w:val="00871D23"/>
    <w:rsid w:val="00871D26"/>
    <w:rsid w:val="00871F9E"/>
    <w:rsid w:val="00871FBC"/>
    <w:rsid w:val="0087202E"/>
    <w:rsid w:val="0087259E"/>
    <w:rsid w:val="00872DD4"/>
    <w:rsid w:val="00872DF0"/>
    <w:rsid w:val="00872E99"/>
    <w:rsid w:val="008735D7"/>
    <w:rsid w:val="00873921"/>
    <w:rsid w:val="008739E4"/>
    <w:rsid w:val="00873E31"/>
    <w:rsid w:val="00873F8A"/>
    <w:rsid w:val="00874312"/>
    <w:rsid w:val="0087437C"/>
    <w:rsid w:val="008743D3"/>
    <w:rsid w:val="0087518E"/>
    <w:rsid w:val="008752A5"/>
    <w:rsid w:val="008754FF"/>
    <w:rsid w:val="008759A0"/>
    <w:rsid w:val="00875CD7"/>
    <w:rsid w:val="00876329"/>
    <w:rsid w:val="00876B4D"/>
    <w:rsid w:val="00876C18"/>
    <w:rsid w:val="00876F51"/>
    <w:rsid w:val="00877943"/>
    <w:rsid w:val="00877CC2"/>
    <w:rsid w:val="00877CC7"/>
    <w:rsid w:val="00877F18"/>
    <w:rsid w:val="008800A8"/>
    <w:rsid w:val="00880AEC"/>
    <w:rsid w:val="00880FCF"/>
    <w:rsid w:val="0088114E"/>
    <w:rsid w:val="00881595"/>
    <w:rsid w:val="00881CDD"/>
    <w:rsid w:val="00882349"/>
    <w:rsid w:val="008825D3"/>
    <w:rsid w:val="008829E3"/>
    <w:rsid w:val="00883005"/>
    <w:rsid w:val="008846AC"/>
    <w:rsid w:val="008848F9"/>
    <w:rsid w:val="00886D00"/>
    <w:rsid w:val="00886D44"/>
    <w:rsid w:val="00886F61"/>
    <w:rsid w:val="00887525"/>
    <w:rsid w:val="00887B43"/>
    <w:rsid w:val="008907CA"/>
    <w:rsid w:val="00891245"/>
    <w:rsid w:val="008913FE"/>
    <w:rsid w:val="00891DA1"/>
    <w:rsid w:val="0089202F"/>
    <w:rsid w:val="00892083"/>
    <w:rsid w:val="00892CFF"/>
    <w:rsid w:val="0089347C"/>
    <w:rsid w:val="0089413F"/>
    <w:rsid w:val="008947E4"/>
    <w:rsid w:val="00894927"/>
    <w:rsid w:val="00894A88"/>
    <w:rsid w:val="00895310"/>
    <w:rsid w:val="00895386"/>
    <w:rsid w:val="0089622E"/>
    <w:rsid w:val="00896985"/>
    <w:rsid w:val="0089757A"/>
    <w:rsid w:val="008979A6"/>
    <w:rsid w:val="00897A14"/>
    <w:rsid w:val="008A0210"/>
    <w:rsid w:val="008A05A2"/>
    <w:rsid w:val="008A08E0"/>
    <w:rsid w:val="008A0B24"/>
    <w:rsid w:val="008A0B9C"/>
    <w:rsid w:val="008A1274"/>
    <w:rsid w:val="008A166F"/>
    <w:rsid w:val="008A1AF7"/>
    <w:rsid w:val="008A21FF"/>
    <w:rsid w:val="008A2C03"/>
    <w:rsid w:val="008A2C31"/>
    <w:rsid w:val="008A2CE2"/>
    <w:rsid w:val="008A30AC"/>
    <w:rsid w:val="008A30BD"/>
    <w:rsid w:val="008A3AE2"/>
    <w:rsid w:val="008A3C17"/>
    <w:rsid w:val="008A4275"/>
    <w:rsid w:val="008A44B8"/>
    <w:rsid w:val="008A4796"/>
    <w:rsid w:val="008A47D5"/>
    <w:rsid w:val="008A4944"/>
    <w:rsid w:val="008A4C51"/>
    <w:rsid w:val="008A4E29"/>
    <w:rsid w:val="008A4F62"/>
    <w:rsid w:val="008A51A8"/>
    <w:rsid w:val="008A547F"/>
    <w:rsid w:val="008A54C7"/>
    <w:rsid w:val="008A553F"/>
    <w:rsid w:val="008A620C"/>
    <w:rsid w:val="008A646C"/>
    <w:rsid w:val="008A7515"/>
    <w:rsid w:val="008A76D3"/>
    <w:rsid w:val="008A77D8"/>
    <w:rsid w:val="008B0176"/>
    <w:rsid w:val="008B0483"/>
    <w:rsid w:val="008B120C"/>
    <w:rsid w:val="008B1A3C"/>
    <w:rsid w:val="008B1F5B"/>
    <w:rsid w:val="008B2932"/>
    <w:rsid w:val="008B2CEC"/>
    <w:rsid w:val="008B2F3F"/>
    <w:rsid w:val="008B33A1"/>
    <w:rsid w:val="008B37EB"/>
    <w:rsid w:val="008B38FF"/>
    <w:rsid w:val="008B45A3"/>
    <w:rsid w:val="008B45D6"/>
    <w:rsid w:val="008B4D4B"/>
    <w:rsid w:val="008B5156"/>
    <w:rsid w:val="008B51A0"/>
    <w:rsid w:val="008B592A"/>
    <w:rsid w:val="008B5D1A"/>
    <w:rsid w:val="008B6276"/>
    <w:rsid w:val="008B6973"/>
    <w:rsid w:val="008B7545"/>
    <w:rsid w:val="008B7758"/>
    <w:rsid w:val="008B7788"/>
    <w:rsid w:val="008B7B5C"/>
    <w:rsid w:val="008C035B"/>
    <w:rsid w:val="008C08D7"/>
    <w:rsid w:val="008C0C99"/>
    <w:rsid w:val="008C10C9"/>
    <w:rsid w:val="008C127B"/>
    <w:rsid w:val="008C15CC"/>
    <w:rsid w:val="008C1C27"/>
    <w:rsid w:val="008C1F0E"/>
    <w:rsid w:val="008C1FC4"/>
    <w:rsid w:val="008C2017"/>
    <w:rsid w:val="008C2431"/>
    <w:rsid w:val="008C3872"/>
    <w:rsid w:val="008C3904"/>
    <w:rsid w:val="008C3A3B"/>
    <w:rsid w:val="008C3D46"/>
    <w:rsid w:val="008C420F"/>
    <w:rsid w:val="008C45A4"/>
    <w:rsid w:val="008C48F8"/>
    <w:rsid w:val="008C4958"/>
    <w:rsid w:val="008C4BAA"/>
    <w:rsid w:val="008C4D22"/>
    <w:rsid w:val="008C5ACF"/>
    <w:rsid w:val="008C636D"/>
    <w:rsid w:val="008C6AE8"/>
    <w:rsid w:val="008C7573"/>
    <w:rsid w:val="008C7D4E"/>
    <w:rsid w:val="008C7F2C"/>
    <w:rsid w:val="008C7F46"/>
    <w:rsid w:val="008D114A"/>
    <w:rsid w:val="008D13F8"/>
    <w:rsid w:val="008D1612"/>
    <w:rsid w:val="008D1742"/>
    <w:rsid w:val="008D197A"/>
    <w:rsid w:val="008D19AA"/>
    <w:rsid w:val="008D1CD5"/>
    <w:rsid w:val="008D1FC0"/>
    <w:rsid w:val="008D224C"/>
    <w:rsid w:val="008D2E1D"/>
    <w:rsid w:val="008D2EBF"/>
    <w:rsid w:val="008D3299"/>
    <w:rsid w:val="008D34F1"/>
    <w:rsid w:val="008D39D8"/>
    <w:rsid w:val="008D4D57"/>
    <w:rsid w:val="008D4FAD"/>
    <w:rsid w:val="008D517C"/>
    <w:rsid w:val="008D680E"/>
    <w:rsid w:val="008D6BBF"/>
    <w:rsid w:val="008D6D1A"/>
    <w:rsid w:val="008E07F9"/>
    <w:rsid w:val="008E0927"/>
    <w:rsid w:val="008E09B7"/>
    <w:rsid w:val="008E0DC8"/>
    <w:rsid w:val="008E0E1F"/>
    <w:rsid w:val="008E10C0"/>
    <w:rsid w:val="008E11E8"/>
    <w:rsid w:val="008E1909"/>
    <w:rsid w:val="008E1C32"/>
    <w:rsid w:val="008E2A65"/>
    <w:rsid w:val="008E30B6"/>
    <w:rsid w:val="008E33E0"/>
    <w:rsid w:val="008E3C1B"/>
    <w:rsid w:val="008E3E1F"/>
    <w:rsid w:val="008E3F0A"/>
    <w:rsid w:val="008E436E"/>
    <w:rsid w:val="008E4E82"/>
    <w:rsid w:val="008E548A"/>
    <w:rsid w:val="008E54CF"/>
    <w:rsid w:val="008E591D"/>
    <w:rsid w:val="008E5E7C"/>
    <w:rsid w:val="008E61F0"/>
    <w:rsid w:val="008E6321"/>
    <w:rsid w:val="008E64C2"/>
    <w:rsid w:val="008E6D79"/>
    <w:rsid w:val="008E6E06"/>
    <w:rsid w:val="008E6E68"/>
    <w:rsid w:val="008E715E"/>
    <w:rsid w:val="008E75BD"/>
    <w:rsid w:val="008E781E"/>
    <w:rsid w:val="008E7821"/>
    <w:rsid w:val="008E7ABB"/>
    <w:rsid w:val="008F0A25"/>
    <w:rsid w:val="008F173E"/>
    <w:rsid w:val="008F197A"/>
    <w:rsid w:val="008F19BC"/>
    <w:rsid w:val="008F1A60"/>
    <w:rsid w:val="008F1EAB"/>
    <w:rsid w:val="008F1F28"/>
    <w:rsid w:val="008F25D9"/>
    <w:rsid w:val="008F28D9"/>
    <w:rsid w:val="008F2C6F"/>
    <w:rsid w:val="008F2CB8"/>
    <w:rsid w:val="008F2CF3"/>
    <w:rsid w:val="008F3253"/>
    <w:rsid w:val="008F33DC"/>
    <w:rsid w:val="008F37D2"/>
    <w:rsid w:val="008F4050"/>
    <w:rsid w:val="008F477F"/>
    <w:rsid w:val="008F5A20"/>
    <w:rsid w:val="008F6075"/>
    <w:rsid w:val="008F669E"/>
    <w:rsid w:val="008F6BDC"/>
    <w:rsid w:val="008F6D6A"/>
    <w:rsid w:val="008F6F19"/>
    <w:rsid w:val="008F7390"/>
    <w:rsid w:val="008F790A"/>
    <w:rsid w:val="00900CA0"/>
    <w:rsid w:val="0090148D"/>
    <w:rsid w:val="0090151D"/>
    <w:rsid w:val="009015A5"/>
    <w:rsid w:val="0090196D"/>
    <w:rsid w:val="00902491"/>
    <w:rsid w:val="00902ABA"/>
    <w:rsid w:val="00902BDA"/>
    <w:rsid w:val="00902E62"/>
    <w:rsid w:val="009032DA"/>
    <w:rsid w:val="0090336B"/>
    <w:rsid w:val="00903409"/>
    <w:rsid w:val="00903880"/>
    <w:rsid w:val="00903AB3"/>
    <w:rsid w:val="00903F57"/>
    <w:rsid w:val="009041E9"/>
    <w:rsid w:val="009041F0"/>
    <w:rsid w:val="009045C6"/>
    <w:rsid w:val="00904602"/>
    <w:rsid w:val="00904F5D"/>
    <w:rsid w:val="00905214"/>
    <w:rsid w:val="00905285"/>
    <w:rsid w:val="009053AA"/>
    <w:rsid w:val="00905561"/>
    <w:rsid w:val="00906431"/>
    <w:rsid w:val="00906481"/>
    <w:rsid w:val="00906939"/>
    <w:rsid w:val="00906A8B"/>
    <w:rsid w:val="00906C12"/>
    <w:rsid w:val="00907F4E"/>
    <w:rsid w:val="009101DB"/>
    <w:rsid w:val="00910390"/>
    <w:rsid w:val="00910B7D"/>
    <w:rsid w:val="00910FDC"/>
    <w:rsid w:val="00911741"/>
    <w:rsid w:val="00911DFB"/>
    <w:rsid w:val="0091204B"/>
    <w:rsid w:val="009121B5"/>
    <w:rsid w:val="009125E0"/>
    <w:rsid w:val="00912E21"/>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C9F"/>
    <w:rsid w:val="00916E2C"/>
    <w:rsid w:val="00916FCC"/>
    <w:rsid w:val="00917191"/>
    <w:rsid w:val="009177B7"/>
    <w:rsid w:val="00917956"/>
    <w:rsid w:val="00917B6D"/>
    <w:rsid w:val="00917C8C"/>
    <w:rsid w:val="00917CE9"/>
    <w:rsid w:val="00917E2D"/>
    <w:rsid w:val="0092027E"/>
    <w:rsid w:val="00920836"/>
    <w:rsid w:val="00920BF2"/>
    <w:rsid w:val="0092137F"/>
    <w:rsid w:val="00921667"/>
    <w:rsid w:val="00922010"/>
    <w:rsid w:val="009220B9"/>
    <w:rsid w:val="0092265D"/>
    <w:rsid w:val="009226F0"/>
    <w:rsid w:val="0092270D"/>
    <w:rsid w:val="0092272E"/>
    <w:rsid w:val="00922BBF"/>
    <w:rsid w:val="009237EC"/>
    <w:rsid w:val="00923BD4"/>
    <w:rsid w:val="00923D57"/>
    <w:rsid w:val="00923E00"/>
    <w:rsid w:val="00924FF1"/>
    <w:rsid w:val="0092533B"/>
    <w:rsid w:val="0092560F"/>
    <w:rsid w:val="00925878"/>
    <w:rsid w:val="00925CBD"/>
    <w:rsid w:val="00926444"/>
    <w:rsid w:val="00927AAE"/>
    <w:rsid w:val="00927B5B"/>
    <w:rsid w:val="00930539"/>
    <w:rsid w:val="00931BD9"/>
    <w:rsid w:val="00932130"/>
    <w:rsid w:val="00932952"/>
    <w:rsid w:val="00933367"/>
    <w:rsid w:val="00933900"/>
    <w:rsid w:val="00933E80"/>
    <w:rsid w:val="00933F91"/>
    <w:rsid w:val="00934396"/>
    <w:rsid w:val="009349BB"/>
    <w:rsid w:val="00935519"/>
    <w:rsid w:val="00935A7F"/>
    <w:rsid w:val="009405A0"/>
    <w:rsid w:val="00940C00"/>
    <w:rsid w:val="00941636"/>
    <w:rsid w:val="00942743"/>
    <w:rsid w:val="00942A1C"/>
    <w:rsid w:val="00942BF6"/>
    <w:rsid w:val="00942D57"/>
    <w:rsid w:val="009433F1"/>
    <w:rsid w:val="009436AF"/>
    <w:rsid w:val="00943742"/>
    <w:rsid w:val="00943A35"/>
    <w:rsid w:val="0094403B"/>
    <w:rsid w:val="009443EF"/>
    <w:rsid w:val="00944A5E"/>
    <w:rsid w:val="0094503B"/>
    <w:rsid w:val="009455CF"/>
    <w:rsid w:val="00945630"/>
    <w:rsid w:val="00945A35"/>
    <w:rsid w:val="00945B0E"/>
    <w:rsid w:val="00945C05"/>
    <w:rsid w:val="00946815"/>
    <w:rsid w:val="00946945"/>
    <w:rsid w:val="00946F76"/>
    <w:rsid w:val="009472B3"/>
    <w:rsid w:val="0094758D"/>
    <w:rsid w:val="00947713"/>
    <w:rsid w:val="0094782B"/>
    <w:rsid w:val="00947CC8"/>
    <w:rsid w:val="00947D62"/>
    <w:rsid w:val="0095092C"/>
    <w:rsid w:val="00950DE7"/>
    <w:rsid w:val="00951A64"/>
    <w:rsid w:val="00951B89"/>
    <w:rsid w:val="00951FE9"/>
    <w:rsid w:val="0095278F"/>
    <w:rsid w:val="00953098"/>
    <w:rsid w:val="00953637"/>
    <w:rsid w:val="00953920"/>
    <w:rsid w:val="00953D47"/>
    <w:rsid w:val="00954090"/>
    <w:rsid w:val="009541BE"/>
    <w:rsid w:val="0095461F"/>
    <w:rsid w:val="00954663"/>
    <w:rsid w:val="00954F7B"/>
    <w:rsid w:val="0095556E"/>
    <w:rsid w:val="0095568E"/>
    <w:rsid w:val="009559ED"/>
    <w:rsid w:val="00955E69"/>
    <w:rsid w:val="0095670D"/>
    <w:rsid w:val="0095681E"/>
    <w:rsid w:val="00956901"/>
    <w:rsid w:val="00957208"/>
    <w:rsid w:val="009572C9"/>
    <w:rsid w:val="009572D4"/>
    <w:rsid w:val="009601CE"/>
    <w:rsid w:val="0096053C"/>
    <w:rsid w:val="009615FF"/>
    <w:rsid w:val="00961921"/>
    <w:rsid w:val="0096240B"/>
    <w:rsid w:val="00962FD4"/>
    <w:rsid w:val="009630E8"/>
    <w:rsid w:val="009632C7"/>
    <w:rsid w:val="0096355B"/>
    <w:rsid w:val="00963BD3"/>
    <w:rsid w:val="00963C1E"/>
    <w:rsid w:val="0096430A"/>
    <w:rsid w:val="00964464"/>
    <w:rsid w:val="0096475B"/>
    <w:rsid w:val="0096554B"/>
    <w:rsid w:val="00965731"/>
    <w:rsid w:val="0096584A"/>
    <w:rsid w:val="00965A4F"/>
    <w:rsid w:val="00965B55"/>
    <w:rsid w:val="00965BD7"/>
    <w:rsid w:val="00965E61"/>
    <w:rsid w:val="00967013"/>
    <w:rsid w:val="009670BC"/>
    <w:rsid w:val="0096766E"/>
    <w:rsid w:val="00967872"/>
    <w:rsid w:val="00967B0B"/>
    <w:rsid w:val="009713D9"/>
    <w:rsid w:val="00971424"/>
    <w:rsid w:val="00971837"/>
    <w:rsid w:val="0097188B"/>
    <w:rsid w:val="00971A83"/>
    <w:rsid w:val="00971CA8"/>
    <w:rsid w:val="00971F08"/>
    <w:rsid w:val="00972109"/>
    <w:rsid w:val="009727F4"/>
    <w:rsid w:val="00972E1B"/>
    <w:rsid w:val="00973452"/>
    <w:rsid w:val="00973D9E"/>
    <w:rsid w:val="00974A18"/>
    <w:rsid w:val="00974C50"/>
    <w:rsid w:val="00975D06"/>
    <w:rsid w:val="0097616C"/>
    <w:rsid w:val="0097658D"/>
    <w:rsid w:val="0097685A"/>
    <w:rsid w:val="00976949"/>
    <w:rsid w:val="00976B34"/>
    <w:rsid w:val="00976D35"/>
    <w:rsid w:val="00976E6F"/>
    <w:rsid w:val="00977018"/>
    <w:rsid w:val="00977A89"/>
    <w:rsid w:val="00977F6E"/>
    <w:rsid w:val="00980477"/>
    <w:rsid w:val="0098062F"/>
    <w:rsid w:val="00981227"/>
    <w:rsid w:val="009817BF"/>
    <w:rsid w:val="009820F4"/>
    <w:rsid w:val="009830AA"/>
    <w:rsid w:val="00983521"/>
    <w:rsid w:val="009835A1"/>
    <w:rsid w:val="009835C7"/>
    <w:rsid w:val="00983879"/>
    <w:rsid w:val="009840D2"/>
    <w:rsid w:val="009841FF"/>
    <w:rsid w:val="009842FC"/>
    <w:rsid w:val="00984738"/>
    <w:rsid w:val="0098494B"/>
    <w:rsid w:val="00984F15"/>
    <w:rsid w:val="00985253"/>
    <w:rsid w:val="009853B3"/>
    <w:rsid w:val="009855B3"/>
    <w:rsid w:val="00985C25"/>
    <w:rsid w:val="00986635"/>
    <w:rsid w:val="009866A1"/>
    <w:rsid w:val="009870B6"/>
    <w:rsid w:val="00987C75"/>
    <w:rsid w:val="00987F9C"/>
    <w:rsid w:val="009900E5"/>
    <w:rsid w:val="00990194"/>
    <w:rsid w:val="009901FB"/>
    <w:rsid w:val="00990630"/>
    <w:rsid w:val="0099093F"/>
    <w:rsid w:val="00990B5A"/>
    <w:rsid w:val="00990D46"/>
    <w:rsid w:val="00991761"/>
    <w:rsid w:val="009921EC"/>
    <w:rsid w:val="0099235B"/>
    <w:rsid w:val="00992578"/>
    <w:rsid w:val="00992C14"/>
    <w:rsid w:val="00992CDF"/>
    <w:rsid w:val="00993321"/>
    <w:rsid w:val="00993D8D"/>
    <w:rsid w:val="00994309"/>
    <w:rsid w:val="00994B02"/>
    <w:rsid w:val="00994DCA"/>
    <w:rsid w:val="00994E74"/>
    <w:rsid w:val="00995330"/>
    <w:rsid w:val="0099543E"/>
    <w:rsid w:val="009955D8"/>
    <w:rsid w:val="00995692"/>
    <w:rsid w:val="00995B06"/>
    <w:rsid w:val="0099603E"/>
    <w:rsid w:val="009965BD"/>
    <w:rsid w:val="00996832"/>
    <w:rsid w:val="009969E2"/>
    <w:rsid w:val="00996BDC"/>
    <w:rsid w:val="00996E60"/>
    <w:rsid w:val="009970DD"/>
    <w:rsid w:val="00997B2C"/>
    <w:rsid w:val="009A005D"/>
    <w:rsid w:val="009A0FAB"/>
    <w:rsid w:val="009A0FBA"/>
    <w:rsid w:val="009A13D5"/>
    <w:rsid w:val="009A154B"/>
    <w:rsid w:val="009A1601"/>
    <w:rsid w:val="009A1BF0"/>
    <w:rsid w:val="009A1C6E"/>
    <w:rsid w:val="009A1F67"/>
    <w:rsid w:val="009A24C8"/>
    <w:rsid w:val="009A257B"/>
    <w:rsid w:val="009A2F3C"/>
    <w:rsid w:val="009A376A"/>
    <w:rsid w:val="009A42A8"/>
    <w:rsid w:val="009A42E3"/>
    <w:rsid w:val="009A462D"/>
    <w:rsid w:val="009A5216"/>
    <w:rsid w:val="009A564B"/>
    <w:rsid w:val="009A58CF"/>
    <w:rsid w:val="009A5BE8"/>
    <w:rsid w:val="009A5CBA"/>
    <w:rsid w:val="009A6133"/>
    <w:rsid w:val="009A6274"/>
    <w:rsid w:val="009A627F"/>
    <w:rsid w:val="009A645B"/>
    <w:rsid w:val="009A71C9"/>
    <w:rsid w:val="009A747D"/>
    <w:rsid w:val="009A755E"/>
    <w:rsid w:val="009A7A43"/>
    <w:rsid w:val="009B0D91"/>
    <w:rsid w:val="009B3065"/>
    <w:rsid w:val="009B3104"/>
    <w:rsid w:val="009B396D"/>
    <w:rsid w:val="009B3AC2"/>
    <w:rsid w:val="009B3BD4"/>
    <w:rsid w:val="009B4103"/>
    <w:rsid w:val="009B44CE"/>
    <w:rsid w:val="009B45BC"/>
    <w:rsid w:val="009B4A4D"/>
    <w:rsid w:val="009B4CF1"/>
    <w:rsid w:val="009B4DF4"/>
    <w:rsid w:val="009B4E5C"/>
    <w:rsid w:val="009B564E"/>
    <w:rsid w:val="009B56E6"/>
    <w:rsid w:val="009B63E2"/>
    <w:rsid w:val="009B6662"/>
    <w:rsid w:val="009B6F63"/>
    <w:rsid w:val="009B6F97"/>
    <w:rsid w:val="009B7AA5"/>
    <w:rsid w:val="009B7ADC"/>
    <w:rsid w:val="009B7B75"/>
    <w:rsid w:val="009B7E87"/>
    <w:rsid w:val="009C001A"/>
    <w:rsid w:val="009C056E"/>
    <w:rsid w:val="009C0587"/>
    <w:rsid w:val="009C07A7"/>
    <w:rsid w:val="009C132F"/>
    <w:rsid w:val="009C273D"/>
    <w:rsid w:val="009C2DAB"/>
    <w:rsid w:val="009C30B2"/>
    <w:rsid w:val="009C39F2"/>
    <w:rsid w:val="009C403E"/>
    <w:rsid w:val="009C454C"/>
    <w:rsid w:val="009C45FC"/>
    <w:rsid w:val="009C46AB"/>
    <w:rsid w:val="009C4923"/>
    <w:rsid w:val="009C4A8B"/>
    <w:rsid w:val="009C5410"/>
    <w:rsid w:val="009C5948"/>
    <w:rsid w:val="009C5A31"/>
    <w:rsid w:val="009C62EF"/>
    <w:rsid w:val="009C6698"/>
    <w:rsid w:val="009C742A"/>
    <w:rsid w:val="009C78AC"/>
    <w:rsid w:val="009C7D7B"/>
    <w:rsid w:val="009D0DB3"/>
    <w:rsid w:val="009D111B"/>
    <w:rsid w:val="009D17DD"/>
    <w:rsid w:val="009D1829"/>
    <w:rsid w:val="009D1F75"/>
    <w:rsid w:val="009D2044"/>
    <w:rsid w:val="009D20C7"/>
    <w:rsid w:val="009D2A20"/>
    <w:rsid w:val="009D2ACB"/>
    <w:rsid w:val="009D2ACD"/>
    <w:rsid w:val="009D2C4E"/>
    <w:rsid w:val="009D2E41"/>
    <w:rsid w:val="009D30F3"/>
    <w:rsid w:val="009D34E4"/>
    <w:rsid w:val="009D378A"/>
    <w:rsid w:val="009D4738"/>
    <w:rsid w:val="009D48EA"/>
    <w:rsid w:val="009D492B"/>
    <w:rsid w:val="009D4D49"/>
    <w:rsid w:val="009D4E7C"/>
    <w:rsid w:val="009D4F5A"/>
    <w:rsid w:val="009D4FF0"/>
    <w:rsid w:val="009D5262"/>
    <w:rsid w:val="009D5BB6"/>
    <w:rsid w:val="009D62ED"/>
    <w:rsid w:val="009D67C7"/>
    <w:rsid w:val="009D703C"/>
    <w:rsid w:val="009D718F"/>
    <w:rsid w:val="009D7788"/>
    <w:rsid w:val="009D7913"/>
    <w:rsid w:val="009D7E42"/>
    <w:rsid w:val="009D7EAB"/>
    <w:rsid w:val="009E0213"/>
    <w:rsid w:val="009E068F"/>
    <w:rsid w:val="009E07DE"/>
    <w:rsid w:val="009E10ED"/>
    <w:rsid w:val="009E23F6"/>
    <w:rsid w:val="009E31AE"/>
    <w:rsid w:val="009E35DB"/>
    <w:rsid w:val="009E3889"/>
    <w:rsid w:val="009E3AA1"/>
    <w:rsid w:val="009E4004"/>
    <w:rsid w:val="009E43E8"/>
    <w:rsid w:val="009E476C"/>
    <w:rsid w:val="009E47A3"/>
    <w:rsid w:val="009E58D9"/>
    <w:rsid w:val="009E5C9A"/>
    <w:rsid w:val="009E5D88"/>
    <w:rsid w:val="009E602D"/>
    <w:rsid w:val="009E6AD5"/>
    <w:rsid w:val="009E71D4"/>
    <w:rsid w:val="009E7CD1"/>
    <w:rsid w:val="009E7CEA"/>
    <w:rsid w:val="009F00CE"/>
    <w:rsid w:val="009F0370"/>
    <w:rsid w:val="009F08F3"/>
    <w:rsid w:val="009F09EF"/>
    <w:rsid w:val="009F0A74"/>
    <w:rsid w:val="009F1A8F"/>
    <w:rsid w:val="009F2089"/>
    <w:rsid w:val="009F22DC"/>
    <w:rsid w:val="009F2AE7"/>
    <w:rsid w:val="009F2AF7"/>
    <w:rsid w:val="009F2B2C"/>
    <w:rsid w:val="009F2E03"/>
    <w:rsid w:val="009F344F"/>
    <w:rsid w:val="009F3B1B"/>
    <w:rsid w:val="009F3E31"/>
    <w:rsid w:val="009F4DA7"/>
    <w:rsid w:val="009F6024"/>
    <w:rsid w:val="009F753B"/>
    <w:rsid w:val="009F7AFA"/>
    <w:rsid w:val="009F7BDB"/>
    <w:rsid w:val="009F7C5C"/>
    <w:rsid w:val="009F7DAD"/>
    <w:rsid w:val="00A00254"/>
    <w:rsid w:val="00A0026D"/>
    <w:rsid w:val="00A0039D"/>
    <w:rsid w:val="00A020A8"/>
    <w:rsid w:val="00A021CA"/>
    <w:rsid w:val="00A02D6D"/>
    <w:rsid w:val="00A038B8"/>
    <w:rsid w:val="00A03E78"/>
    <w:rsid w:val="00A04232"/>
    <w:rsid w:val="00A04367"/>
    <w:rsid w:val="00A047D2"/>
    <w:rsid w:val="00A048A8"/>
    <w:rsid w:val="00A048CE"/>
    <w:rsid w:val="00A04968"/>
    <w:rsid w:val="00A04DCB"/>
    <w:rsid w:val="00A05B47"/>
    <w:rsid w:val="00A06349"/>
    <w:rsid w:val="00A06DB0"/>
    <w:rsid w:val="00A079D6"/>
    <w:rsid w:val="00A079D8"/>
    <w:rsid w:val="00A100B3"/>
    <w:rsid w:val="00A10D52"/>
    <w:rsid w:val="00A10FBB"/>
    <w:rsid w:val="00A110BC"/>
    <w:rsid w:val="00A118C0"/>
    <w:rsid w:val="00A11BA9"/>
    <w:rsid w:val="00A1229F"/>
    <w:rsid w:val="00A12492"/>
    <w:rsid w:val="00A139CE"/>
    <w:rsid w:val="00A13A75"/>
    <w:rsid w:val="00A13DD6"/>
    <w:rsid w:val="00A13E54"/>
    <w:rsid w:val="00A1414B"/>
    <w:rsid w:val="00A1420D"/>
    <w:rsid w:val="00A144B1"/>
    <w:rsid w:val="00A147FB"/>
    <w:rsid w:val="00A149B8"/>
    <w:rsid w:val="00A164BE"/>
    <w:rsid w:val="00A164E3"/>
    <w:rsid w:val="00A16C44"/>
    <w:rsid w:val="00A16D7C"/>
    <w:rsid w:val="00A16EE6"/>
    <w:rsid w:val="00A17F63"/>
    <w:rsid w:val="00A200EF"/>
    <w:rsid w:val="00A20E4F"/>
    <w:rsid w:val="00A213FF"/>
    <w:rsid w:val="00A21434"/>
    <w:rsid w:val="00A2149F"/>
    <w:rsid w:val="00A214F4"/>
    <w:rsid w:val="00A2162A"/>
    <w:rsid w:val="00A2193B"/>
    <w:rsid w:val="00A21B62"/>
    <w:rsid w:val="00A21C2D"/>
    <w:rsid w:val="00A229BF"/>
    <w:rsid w:val="00A22EE1"/>
    <w:rsid w:val="00A2343D"/>
    <w:rsid w:val="00A2351A"/>
    <w:rsid w:val="00A23DFC"/>
    <w:rsid w:val="00A23F25"/>
    <w:rsid w:val="00A24281"/>
    <w:rsid w:val="00A24349"/>
    <w:rsid w:val="00A24C8D"/>
    <w:rsid w:val="00A24EAC"/>
    <w:rsid w:val="00A25032"/>
    <w:rsid w:val="00A253A7"/>
    <w:rsid w:val="00A26381"/>
    <w:rsid w:val="00A264A9"/>
    <w:rsid w:val="00A2663B"/>
    <w:rsid w:val="00A26849"/>
    <w:rsid w:val="00A269B0"/>
    <w:rsid w:val="00A26C61"/>
    <w:rsid w:val="00A27602"/>
    <w:rsid w:val="00A27785"/>
    <w:rsid w:val="00A30187"/>
    <w:rsid w:val="00A30C0E"/>
    <w:rsid w:val="00A30FDB"/>
    <w:rsid w:val="00A31952"/>
    <w:rsid w:val="00A319C8"/>
    <w:rsid w:val="00A3217E"/>
    <w:rsid w:val="00A32D38"/>
    <w:rsid w:val="00A33041"/>
    <w:rsid w:val="00A33EF5"/>
    <w:rsid w:val="00A34314"/>
    <w:rsid w:val="00A3448A"/>
    <w:rsid w:val="00A34535"/>
    <w:rsid w:val="00A34549"/>
    <w:rsid w:val="00A35160"/>
    <w:rsid w:val="00A35294"/>
    <w:rsid w:val="00A35469"/>
    <w:rsid w:val="00A35A40"/>
    <w:rsid w:val="00A35D03"/>
    <w:rsid w:val="00A36297"/>
    <w:rsid w:val="00A36EAD"/>
    <w:rsid w:val="00A3755F"/>
    <w:rsid w:val="00A37B06"/>
    <w:rsid w:val="00A37E7B"/>
    <w:rsid w:val="00A408D4"/>
    <w:rsid w:val="00A40E1E"/>
    <w:rsid w:val="00A419C2"/>
    <w:rsid w:val="00A41D5E"/>
    <w:rsid w:val="00A41E2B"/>
    <w:rsid w:val="00A42250"/>
    <w:rsid w:val="00A4252A"/>
    <w:rsid w:val="00A4264A"/>
    <w:rsid w:val="00A42E7F"/>
    <w:rsid w:val="00A42F9B"/>
    <w:rsid w:val="00A43013"/>
    <w:rsid w:val="00A4318D"/>
    <w:rsid w:val="00A4344B"/>
    <w:rsid w:val="00A43693"/>
    <w:rsid w:val="00A439C6"/>
    <w:rsid w:val="00A43E2C"/>
    <w:rsid w:val="00A43ECE"/>
    <w:rsid w:val="00A4468D"/>
    <w:rsid w:val="00A4481F"/>
    <w:rsid w:val="00A4485F"/>
    <w:rsid w:val="00A45388"/>
    <w:rsid w:val="00A453DB"/>
    <w:rsid w:val="00A45AD5"/>
    <w:rsid w:val="00A45B74"/>
    <w:rsid w:val="00A45BB0"/>
    <w:rsid w:val="00A46173"/>
    <w:rsid w:val="00A4665B"/>
    <w:rsid w:val="00A4678B"/>
    <w:rsid w:val="00A469EB"/>
    <w:rsid w:val="00A469ED"/>
    <w:rsid w:val="00A46A95"/>
    <w:rsid w:val="00A470A7"/>
    <w:rsid w:val="00A4745A"/>
    <w:rsid w:val="00A47A09"/>
    <w:rsid w:val="00A50156"/>
    <w:rsid w:val="00A5073A"/>
    <w:rsid w:val="00A50F12"/>
    <w:rsid w:val="00A50F24"/>
    <w:rsid w:val="00A50F41"/>
    <w:rsid w:val="00A50FE0"/>
    <w:rsid w:val="00A5140E"/>
    <w:rsid w:val="00A51B84"/>
    <w:rsid w:val="00A51E32"/>
    <w:rsid w:val="00A51F10"/>
    <w:rsid w:val="00A51F20"/>
    <w:rsid w:val="00A51FE3"/>
    <w:rsid w:val="00A522DB"/>
    <w:rsid w:val="00A5242C"/>
    <w:rsid w:val="00A5250C"/>
    <w:rsid w:val="00A525A0"/>
    <w:rsid w:val="00A52B3E"/>
    <w:rsid w:val="00A52E1D"/>
    <w:rsid w:val="00A52F16"/>
    <w:rsid w:val="00A5341A"/>
    <w:rsid w:val="00A53804"/>
    <w:rsid w:val="00A53969"/>
    <w:rsid w:val="00A53BD4"/>
    <w:rsid w:val="00A54350"/>
    <w:rsid w:val="00A55012"/>
    <w:rsid w:val="00A55A2B"/>
    <w:rsid w:val="00A55EE6"/>
    <w:rsid w:val="00A56674"/>
    <w:rsid w:val="00A568A5"/>
    <w:rsid w:val="00A57659"/>
    <w:rsid w:val="00A601E5"/>
    <w:rsid w:val="00A6051E"/>
    <w:rsid w:val="00A60DBF"/>
    <w:rsid w:val="00A6126F"/>
    <w:rsid w:val="00A61499"/>
    <w:rsid w:val="00A623EE"/>
    <w:rsid w:val="00A62703"/>
    <w:rsid w:val="00A629FB"/>
    <w:rsid w:val="00A62C1F"/>
    <w:rsid w:val="00A63483"/>
    <w:rsid w:val="00A647D1"/>
    <w:rsid w:val="00A64DD4"/>
    <w:rsid w:val="00A6572A"/>
    <w:rsid w:val="00A65751"/>
    <w:rsid w:val="00A65943"/>
    <w:rsid w:val="00A65977"/>
    <w:rsid w:val="00A660AC"/>
    <w:rsid w:val="00A66720"/>
    <w:rsid w:val="00A6684E"/>
    <w:rsid w:val="00A66C62"/>
    <w:rsid w:val="00A66C81"/>
    <w:rsid w:val="00A67050"/>
    <w:rsid w:val="00A670EF"/>
    <w:rsid w:val="00A67386"/>
    <w:rsid w:val="00A67D49"/>
    <w:rsid w:val="00A67E6C"/>
    <w:rsid w:val="00A70E2E"/>
    <w:rsid w:val="00A71280"/>
    <w:rsid w:val="00A716B7"/>
    <w:rsid w:val="00A71B99"/>
    <w:rsid w:val="00A71E0A"/>
    <w:rsid w:val="00A7246D"/>
    <w:rsid w:val="00A7275D"/>
    <w:rsid w:val="00A7282A"/>
    <w:rsid w:val="00A72E81"/>
    <w:rsid w:val="00A73989"/>
    <w:rsid w:val="00A739D0"/>
    <w:rsid w:val="00A73D7E"/>
    <w:rsid w:val="00A74550"/>
    <w:rsid w:val="00A746CE"/>
    <w:rsid w:val="00A749D3"/>
    <w:rsid w:val="00A74F7D"/>
    <w:rsid w:val="00A754EE"/>
    <w:rsid w:val="00A761D4"/>
    <w:rsid w:val="00A76572"/>
    <w:rsid w:val="00A773F0"/>
    <w:rsid w:val="00A776B4"/>
    <w:rsid w:val="00A77EC4"/>
    <w:rsid w:val="00A80633"/>
    <w:rsid w:val="00A80C69"/>
    <w:rsid w:val="00A81391"/>
    <w:rsid w:val="00A8220A"/>
    <w:rsid w:val="00A83181"/>
    <w:rsid w:val="00A83B47"/>
    <w:rsid w:val="00A8445F"/>
    <w:rsid w:val="00A852ED"/>
    <w:rsid w:val="00A8531C"/>
    <w:rsid w:val="00A85A38"/>
    <w:rsid w:val="00A85D63"/>
    <w:rsid w:val="00A860D3"/>
    <w:rsid w:val="00A86C8D"/>
    <w:rsid w:val="00A8722D"/>
    <w:rsid w:val="00A877A9"/>
    <w:rsid w:val="00A8796D"/>
    <w:rsid w:val="00A908C3"/>
    <w:rsid w:val="00A90B0D"/>
    <w:rsid w:val="00A90BB2"/>
    <w:rsid w:val="00A90EB9"/>
    <w:rsid w:val="00A90FD1"/>
    <w:rsid w:val="00A91F23"/>
    <w:rsid w:val="00A920C7"/>
    <w:rsid w:val="00A92879"/>
    <w:rsid w:val="00A93D59"/>
    <w:rsid w:val="00A9481C"/>
    <w:rsid w:val="00A9544C"/>
    <w:rsid w:val="00A9546D"/>
    <w:rsid w:val="00A956A5"/>
    <w:rsid w:val="00A9594B"/>
    <w:rsid w:val="00A95C1F"/>
    <w:rsid w:val="00A96357"/>
    <w:rsid w:val="00A96471"/>
    <w:rsid w:val="00A96AF4"/>
    <w:rsid w:val="00A96C0D"/>
    <w:rsid w:val="00A96DE8"/>
    <w:rsid w:val="00A979EE"/>
    <w:rsid w:val="00A97EE2"/>
    <w:rsid w:val="00AA016F"/>
    <w:rsid w:val="00AA0457"/>
    <w:rsid w:val="00AA05E2"/>
    <w:rsid w:val="00AA11B7"/>
    <w:rsid w:val="00AA1775"/>
    <w:rsid w:val="00AA1D8A"/>
    <w:rsid w:val="00AA1ED6"/>
    <w:rsid w:val="00AA219F"/>
    <w:rsid w:val="00AA23DA"/>
    <w:rsid w:val="00AA2D9C"/>
    <w:rsid w:val="00AA3748"/>
    <w:rsid w:val="00AA446F"/>
    <w:rsid w:val="00AA51D6"/>
    <w:rsid w:val="00AA5D17"/>
    <w:rsid w:val="00AA5FC8"/>
    <w:rsid w:val="00AA6442"/>
    <w:rsid w:val="00AA76CD"/>
    <w:rsid w:val="00AA7AA9"/>
    <w:rsid w:val="00AB0338"/>
    <w:rsid w:val="00AB04D2"/>
    <w:rsid w:val="00AB0BC8"/>
    <w:rsid w:val="00AB11CA"/>
    <w:rsid w:val="00AB1387"/>
    <w:rsid w:val="00AB139E"/>
    <w:rsid w:val="00AB14D9"/>
    <w:rsid w:val="00AB19C7"/>
    <w:rsid w:val="00AB1B76"/>
    <w:rsid w:val="00AB1C41"/>
    <w:rsid w:val="00AB2164"/>
    <w:rsid w:val="00AB3677"/>
    <w:rsid w:val="00AB38F1"/>
    <w:rsid w:val="00AB3AF6"/>
    <w:rsid w:val="00AB3B29"/>
    <w:rsid w:val="00AB3B74"/>
    <w:rsid w:val="00AB4AB8"/>
    <w:rsid w:val="00AB4BAA"/>
    <w:rsid w:val="00AB5469"/>
    <w:rsid w:val="00AB559B"/>
    <w:rsid w:val="00AB5EE3"/>
    <w:rsid w:val="00AB6526"/>
    <w:rsid w:val="00AB655E"/>
    <w:rsid w:val="00AB693B"/>
    <w:rsid w:val="00AB6EAE"/>
    <w:rsid w:val="00AB7DA2"/>
    <w:rsid w:val="00AC007F"/>
    <w:rsid w:val="00AC158C"/>
    <w:rsid w:val="00AC1832"/>
    <w:rsid w:val="00AC1AB7"/>
    <w:rsid w:val="00AC1B8E"/>
    <w:rsid w:val="00AC1CB7"/>
    <w:rsid w:val="00AC1D55"/>
    <w:rsid w:val="00AC22DC"/>
    <w:rsid w:val="00AC2ECD"/>
    <w:rsid w:val="00AC3119"/>
    <w:rsid w:val="00AC3884"/>
    <w:rsid w:val="00AC38AE"/>
    <w:rsid w:val="00AC3CAB"/>
    <w:rsid w:val="00AC49FB"/>
    <w:rsid w:val="00AC5199"/>
    <w:rsid w:val="00AC5569"/>
    <w:rsid w:val="00AC5A10"/>
    <w:rsid w:val="00AC5B90"/>
    <w:rsid w:val="00AC630A"/>
    <w:rsid w:val="00AC6962"/>
    <w:rsid w:val="00AC76DF"/>
    <w:rsid w:val="00AC786A"/>
    <w:rsid w:val="00AC7EF0"/>
    <w:rsid w:val="00AD0460"/>
    <w:rsid w:val="00AD0AA3"/>
    <w:rsid w:val="00AD0B4E"/>
    <w:rsid w:val="00AD0D53"/>
    <w:rsid w:val="00AD1023"/>
    <w:rsid w:val="00AD17E6"/>
    <w:rsid w:val="00AD1944"/>
    <w:rsid w:val="00AD198E"/>
    <w:rsid w:val="00AD19F9"/>
    <w:rsid w:val="00AD1BCB"/>
    <w:rsid w:val="00AD20C2"/>
    <w:rsid w:val="00AD2100"/>
    <w:rsid w:val="00AD23BA"/>
    <w:rsid w:val="00AD2423"/>
    <w:rsid w:val="00AD271A"/>
    <w:rsid w:val="00AD3535"/>
    <w:rsid w:val="00AD3DC4"/>
    <w:rsid w:val="00AD3F94"/>
    <w:rsid w:val="00AD4171"/>
    <w:rsid w:val="00AD4389"/>
    <w:rsid w:val="00AD4A5A"/>
    <w:rsid w:val="00AD5247"/>
    <w:rsid w:val="00AD5F33"/>
    <w:rsid w:val="00AD6059"/>
    <w:rsid w:val="00AD748F"/>
    <w:rsid w:val="00AD7616"/>
    <w:rsid w:val="00AD76BF"/>
    <w:rsid w:val="00AD7ABF"/>
    <w:rsid w:val="00AD7D2A"/>
    <w:rsid w:val="00AD7F4A"/>
    <w:rsid w:val="00AE0416"/>
    <w:rsid w:val="00AE0A60"/>
    <w:rsid w:val="00AE150B"/>
    <w:rsid w:val="00AE1722"/>
    <w:rsid w:val="00AE1FE3"/>
    <w:rsid w:val="00AE27AC"/>
    <w:rsid w:val="00AE2E8D"/>
    <w:rsid w:val="00AE34E7"/>
    <w:rsid w:val="00AE35CA"/>
    <w:rsid w:val="00AE39D2"/>
    <w:rsid w:val="00AE3BCA"/>
    <w:rsid w:val="00AE3D3C"/>
    <w:rsid w:val="00AE3FA0"/>
    <w:rsid w:val="00AE40E0"/>
    <w:rsid w:val="00AE47E7"/>
    <w:rsid w:val="00AE4A89"/>
    <w:rsid w:val="00AE4DBA"/>
    <w:rsid w:val="00AE4F07"/>
    <w:rsid w:val="00AE5783"/>
    <w:rsid w:val="00AE71F0"/>
    <w:rsid w:val="00AE7707"/>
    <w:rsid w:val="00AF04CF"/>
    <w:rsid w:val="00AF0B4B"/>
    <w:rsid w:val="00AF0F75"/>
    <w:rsid w:val="00AF1C5D"/>
    <w:rsid w:val="00AF1E22"/>
    <w:rsid w:val="00AF271A"/>
    <w:rsid w:val="00AF3219"/>
    <w:rsid w:val="00AF357F"/>
    <w:rsid w:val="00AF3681"/>
    <w:rsid w:val="00AF42D7"/>
    <w:rsid w:val="00AF4339"/>
    <w:rsid w:val="00AF4361"/>
    <w:rsid w:val="00AF474B"/>
    <w:rsid w:val="00AF4AFF"/>
    <w:rsid w:val="00AF643F"/>
    <w:rsid w:val="00AF6DA0"/>
    <w:rsid w:val="00AF7A11"/>
    <w:rsid w:val="00B006FE"/>
    <w:rsid w:val="00B007CB"/>
    <w:rsid w:val="00B00A65"/>
    <w:rsid w:val="00B02575"/>
    <w:rsid w:val="00B029F3"/>
    <w:rsid w:val="00B02AA9"/>
    <w:rsid w:val="00B02D93"/>
    <w:rsid w:val="00B02FA3"/>
    <w:rsid w:val="00B03281"/>
    <w:rsid w:val="00B035E8"/>
    <w:rsid w:val="00B037F0"/>
    <w:rsid w:val="00B0410D"/>
    <w:rsid w:val="00B05084"/>
    <w:rsid w:val="00B060D7"/>
    <w:rsid w:val="00B10B39"/>
    <w:rsid w:val="00B10EEB"/>
    <w:rsid w:val="00B11344"/>
    <w:rsid w:val="00B11379"/>
    <w:rsid w:val="00B1177A"/>
    <w:rsid w:val="00B11D83"/>
    <w:rsid w:val="00B12193"/>
    <w:rsid w:val="00B12447"/>
    <w:rsid w:val="00B12A12"/>
    <w:rsid w:val="00B12F43"/>
    <w:rsid w:val="00B132FF"/>
    <w:rsid w:val="00B143FA"/>
    <w:rsid w:val="00B146E4"/>
    <w:rsid w:val="00B15560"/>
    <w:rsid w:val="00B15781"/>
    <w:rsid w:val="00B157F9"/>
    <w:rsid w:val="00B159ED"/>
    <w:rsid w:val="00B1674F"/>
    <w:rsid w:val="00B168FB"/>
    <w:rsid w:val="00B169C0"/>
    <w:rsid w:val="00B1757B"/>
    <w:rsid w:val="00B17846"/>
    <w:rsid w:val="00B17D61"/>
    <w:rsid w:val="00B200EB"/>
    <w:rsid w:val="00B20256"/>
    <w:rsid w:val="00B206FF"/>
    <w:rsid w:val="00B20D09"/>
    <w:rsid w:val="00B20DD9"/>
    <w:rsid w:val="00B21A3D"/>
    <w:rsid w:val="00B21D5E"/>
    <w:rsid w:val="00B223A0"/>
    <w:rsid w:val="00B22634"/>
    <w:rsid w:val="00B22795"/>
    <w:rsid w:val="00B231A3"/>
    <w:rsid w:val="00B23499"/>
    <w:rsid w:val="00B23755"/>
    <w:rsid w:val="00B23D38"/>
    <w:rsid w:val="00B2409E"/>
    <w:rsid w:val="00B243A9"/>
    <w:rsid w:val="00B24598"/>
    <w:rsid w:val="00B2494E"/>
    <w:rsid w:val="00B24D34"/>
    <w:rsid w:val="00B25280"/>
    <w:rsid w:val="00B25A7A"/>
    <w:rsid w:val="00B25C41"/>
    <w:rsid w:val="00B25D84"/>
    <w:rsid w:val="00B263DB"/>
    <w:rsid w:val="00B26C1E"/>
    <w:rsid w:val="00B2763F"/>
    <w:rsid w:val="00B27AAC"/>
    <w:rsid w:val="00B27EF6"/>
    <w:rsid w:val="00B30016"/>
    <w:rsid w:val="00B30309"/>
    <w:rsid w:val="00B30345"/>
    <w:rsid w:val="00B3034A"/>
    <w:rsid w:val="00B30462"/>
    <w:rsid w:val="00B30887"/>
    <w:rsid w:val="00B30929"/>
    <w:rsid w:val="00B30CC6"/>
    <w:rsid w:val="00B30D68"/>
    <w:rsid w:val="00B31773"/>
    <w:rsid w:val="00B318DF"/>
    <w:rsid w:val="00B3190E"/>
    <w:rsid w:val="00B31A5E"/>
    <w:rsid w:val="00B31EDC"/>
    <w:rsid w:val="00B32174"/>
    <w:rsid w:val="00B32210"/>
    <w:rsid w:val="00B3262E"/>
    <w:rsid w:val="00B327B3"/>
    <w:rsid w:val="00B32914"/>
    <w:rsid w:val="00B329F7"/>
    <w:rsid w:val="00B32B84"/>
    <w:rsid w:val="00B32BC1"/>
    <w:rsid w:val="00B3336F"/>
    <w:rsid w:val="00B337BC"/>
    <w:rsid w:val="00B34844"/>
    <w:rsid w:val="00B34A46"/>
    <w:rsid w:val="00B34AD2"/>
    <w:rsid w:val="00B34C8D"/>
    <w:rsid w:val="00B34D25"/>
    <w:rsid w:val="00B35997"/>
    <w:rsid w:val="00B35AA6"/>
    <w:rsid w:val="00B3680E"/>
    <w:rsid w:val="00B36F25"/>
    <w:rsid w:val="00B36F3A"/>
    <w:rsid w:val="00B372AA"/>
    <w:rsid w:val="00B37A4B"/>
    <w:rsid w:val="00B37D75"/>
    <w:rsid w:val="00B40445"/>
    <w:rsid w:val="00B41888"/>
    <w:rsid w:val="00B440AB"/>
    <w:rsid w:val="00B44A42"/>
    <w:rsid w:val="00B44B37"/>
    <w:rsid w:val="00B44CAB"/>
    <w:rsid w:val="00B45A52"/>
    <w:rsid w:val="00B46175"/>
    <w:rsid w:val="00B477B8"/>
    <w:rsid w:val="00B47803"/>
    <w:rsid w:val="00B4791A"/>
    <w:rsid w:val="00B47C29"/>
    <w:rsid w:val="00B47D21"/>
    <w:rsid w:val="00B50EAB"/>
    <w:rsid w:val="00B51008"/>
    <w:rsid w:val="00B51031"/>
    <w:rsid w:val="00B51D73"/>
    <w:rsid w:val="00B52318"/>
    <w:rsid w:val="00B52749"/>
    <w:rsid w:val="00B5286A"/>
    <w:rsid w:val="00B53485"/>
    <w:rsid w:val="00B537CE"/>
    <w:rsid w:val="00B54858"/>
    <w:rsid w:val="00B54B78"/>
    <w:rsid w:val="00B57004"/>
    <w:rsid w:val="00B57291"/>
    <w:rsid w:val="00B575E0"/>
    <w:rsid w:val="00B57A4E"/>
    <w:rsid w:val="00B57B83"/>
    <w:rsid w:val="00B57D38"/>
    <w:rsid w:val="00B57D49"/>
    <w:rsid w:val="00B57E29"/>
    <w:rsid w:val="00B57FF9"/>
    <w:rsid w:val="00B60BB3"/>
    <w:rsid w:val="00B61829"/>
    <w:rsid w:val="00B61B30"/>
    <w:rsid w:val="00B61C57"/>
    <w:rsid w:val="00B62BEF"/>
    <w:rsid w:val="00B635B1"/>
    <w:rsid w:val="00B63658"/>
    <w:rsid w:val="00B63B96"/>
    <w:rsid w:val="00B63CEF"/>
    <w:rsid w:val="00B649A2"/>
    <w:rsid w:val="00B64A5E"/>
    <w:rsid w:val="00B64E77"/>
    <w:rsid w:val="00B66456"/>
    <w:rsid w:val="00B664C7"/>
    <w:rsid w:val="00B66DC0"/>
    <w:rsid w:val="00B66F4E"/>
    <w:rsid w:val="00B67A70"/>
    <w:rsid w:val="00B7019D"/>
    <w:rsid w:val="00B70DEE"/>
    <w:rsid w:val="00B71751"/>
    <w:rsid w:val="00B717DD"/>
    <w:rsid w:val="00B71C36"/>
    <w:rsid w:val="00B7285B"/>
    <w:rsid w:val="00B72868"/>
    <w:rsid w:val="00B7331C"/>
    <w:rsid w:val="00B73583"/>
    <w:rsid w:val="00B739F6"/>
    <w:rsid w:val="00B757FE"/>
    <w:rsid w:val="00B76378"/>
    <w:rsid w:val="00B76D2A"/>
    <w:rsid w:val="00B76DB8"/>
    <w:rsid w:val="00B777F2"/>
    <w:rsid w:val="00B77FFB"/>
    <w:rsid w:val="00B80121"/>
    <w:rsid w:val="00B804F2"/>
    <w:rsid w:val="00B81A7B"/>
    <w:rsid w:val="00B81F07"/>
    <w:rsid w:val="00B81FF6"/>
    <w:rsid w:val="00B8209E"/>
    <w:rsid w:val="00B83396"/>
    <w:rsid w:val="00B83927"/>
    <w:rsid w:val="00B83F06"/>
    <w:rsid w:val="00B84356"/>
    <w:rsid w:val="00B84390"/>
    <w:rsid w:val="00B84C08"/>
    <w:rsid w:val="00B84E5E"/>
    <w:rsid w:val="00B85203"/>
    <w:rsid w:val="00B852E5"/>
    <w:rsid w:val="00B85920"/>
    <w:rsid w:val="00B85AE1"/>
    <w:rsid w:val="00B85B8B"/>
    <w:rsid w:val="00B85DE5"/>
    <w:rsid w:val="00B85F55"/>
    <w:rsid w:val="00B85F9D"/>
    <w:rsid w:val="00B863E8"/>
    <w:rsid w:val="00B866B2"/>
    <w:rsid w:val="00B8771E"/>
    <w:rsid w:val="00B9021E"/>
    <w:rsid w:val="00B909B5"/>
    <w:rsid w:val="00B90BFF"/>
    <w:rsid w:val="00B90F73"/>
    <w:rsid w:val="00B911CA"/>
    <w:rsid w:val="00B91449"/>
    <w:rsid w:val="00B915F9"/>
    <w:rsid w:val="00B917F9"/>
    <w:rsid w:val="00B92290"/>
    <w:rsid w:val="00B92CED"/>
    <w:rsid w:val="00B92FF8"/>
    <w:rsid w:val="00B9320F"/>
    <w:rsid w:val="00B93454"/>
    <w:rsid w:val="00B93A56"/>
    <w:rsid w:val="00B93B59"/>
    <w:rsid w:val="00B93E70"/>
    <w:rsid w:val="00B9406A"/>
    <w:rsid w:val="00B94333"/>
    <w:rsid w:val="00B94676"/>
    <w:rsid w:val="00B94CF9"/>
    <w:rsid w:val="00B95811"/>
    <w:rsid w:val="00B95DF2"/>
    <w:rsid w:val="00B96009"/>
    <w:rsid w:val="00B97BB4"/>
    <w:rsid w:val="00B97C21"/>
    <w:rsid w:val="00B97D91"/>
    <w:rsid w:val="00B97EC2"/>
    <w:rsid w:val="00BA088B"/>
    <w:rsid w:val="00BA08A3"/>
    <w:rsid w:val="00BA0DAC"/>
    <w:rsid w:val="00BA115A"/>
    <w:rsid w:val="00BA1EFD"/>
    <w:rsid w:val="00BA2280"/>
    <w:rsid w:val="00BA2A08"/>
    <w:rsid w:val="00BA2A31"/>
    <w:rsid w:val="00BA2E20"/>
    <w:rsid w:val="00BA33E1"/>
    <w:rsid w:val="00BA387D"/>
    <w:rsid w:val="00BA418F"/>
    <w:rsid w:val="00BA429A"/>
    <w:rsid w:val="00BA4E8B"/>
    <w:rsid w:val="00BA4F7D"/>
    <w:rsid w:val="00BA5484"/>
    <w:rsid w:val="00BA56D2"/>
    <w:rsid w:val="00BA5887"/>
    <w:rsid w:val="00BA58F5"/>
    <w:rsid w:val="00BA6FC3"/>
    <w:rsid w:val="00BA7007"/>
    <w:rsid w:val="00BA70A7"/>
    <w:rsid w:val="00BA70BB"/>
    <w:rsid w:val="00BA76E0"/>
    <w:rsid w:val="00BB0A24"/>
    <w:rsid w:val="00BB0DE4"/>
    <w:rsid w:val="00BB156E"/>
    <w:rsid w:val="00BB1B23"/>
    <w:rsid w:val="00BB21B4"/>
    <w:rsid w:val="00BB2863"/>
    <w:rsid w:val="00BB2A25"/>
    <w:rsid w:val="00BB2B8E"/>
    <w:rsid w:val="00BB2BED"/>
    <w:rsid w:val="00BB30F3"/>
    <w:rsid w:val="00BB44CC"/>
    <w:rsid w:val="00BB4F9C"/>
    <w:rsid w:val="00BB6208"/>
    <w:rsid w:val="00BB6BC5"/>
    <w:rsid w:val="00BB6BE1"/>
    <w:rsid w:val="00BB6E21"/>
    <w:rsid w:val="00BB703C"/>
    <w:rsid w:val="00BB748A"/>
    <w:rsid w:val="00BC0979"/>
    <w:rsid w:val="00BC0BC7"/>
    <w:rsid w:val="00BC0CE6"/>
    <w:rsid w:val="00BC0F31"/>
    <w:rsid w:val="00BC0FC0"/>
    <w:rsid w:val="00BC0FDC"/>
    <w:rsid w:val="00BC1353"/>
    <w:rsid w:val="00BC160F"/>
    <w:rsid w:val="00BC195C"/>
    <w:rsid w:val="00BC1A21"/>
    <w:rsid w:val="00BC255B"/>
    <w:rsid w:val="00BC25F0"/>
    <w:rsid w:val="00BC3915"/>
    <w:rsid w:val="00BC3B02"/>
    <w:rsid w:val="00BC3B52"/>
    <w:rsid w:val="00BC4D2E"/>
    <w:rsid w:val="00BC4E54"/>
    <w:rsid w:val="00BC6363"/>
    <w:rsid w:val="00BC667D"/>
    <w:rsid w:val="00BC74D1"/>
    <w:rsid w:val="00BD0073"/>
    <w:rsid w:val="00BD060F"/>
    <w:rsid w:val="00BD06EA"/>
    <w:rsid w:val="00BD093E"/>
    <w:rsid w:val="00BD2AE0"/>
    <w:rsid w:val="00BD3043"/>
    <w:rsid w:val="00BD35CF"/>
    <w:rsid w:val="00BD3932"/>
    <w:rsid w:val="00BD48AC"/>
    <w:rsid w:val="00BD4A5D"/>
    <w:rsid w:val="00BD4AE4"/>
    <w:rsid w:val="00BD501C"/>
    <w:rsid w:val="00BD55BA"/>
    <w:rsid w:val="00BD5762"/>
    <w:rsid w:val="00BD5F1A"/>
    <w:rsid w:val="00BD745D"/>
    <w:rsid w:val="00BD792D"/>
    <w:rsid w:val="00BD7DE3"/>
    <w:rsid w:val="00BE079A"/>
    <w:rsid w:val="00BE0988"/>
    <w:rsid w:val="00BE1234"/>
    <w:rsid w:val="00BE14E4"/>
    <w:rsid w:val="00BE1583"/>
    <w:rsid w:val="00BE1C72"/>
    <w:rsid w:val="00BE1CD1"/>
    <w:rsid w:val="00BE23DF"/>
    <w:rsid w:val="00BE260D"/>
    <w:rsid w:val="00BE29A9"/>
    <w:rsid w:val="00BE2AC9"/>
    <w:rsid w:val="00BE2FA6"/>
    <w:rsid w:val="00BE333F"/>
    <w:rsid w:val="00BE35D4"/>
    <w:rsid w:val="00BE4265"/>
    <w:rsid w:val="00BE514C"/>
    <w:rsid w:val="00BE550C"/>
    <w:rsid w:val="00BE583A"/>
    <w:rsid w:val="00BE5AD0"/>
    <w:rsid w:val="00BE5CFC"/>
    <w:rsid w:val="00BE73C2"/>
    <w:rsid w:val="00BE7406"/>
    <w:rsid w:val="00BE7603"/>
    <w:rsid w:val="00BE78D7"/>
    <w:rsid w:val="00BF0E09"/>
    <w:rsid w:val="00BF15E2"/>
    <w:rsid w:val="00BF17FD"/>
    <w:rsid w:val="00BF1EDF"/>
    <w:rsid w:val="00BF3279"/>
    <w:rsid w:val="00BF3374"/>
    <w:rsid w:val="00BF3F37"/>
    <w:rsid w:val="00BF471D"/>
    <w:rsid w:val="00BF4793"/>
    <w:rsid w:val="00BF4B31"/>
    <w:rsid w:val="00BF512B"/>
    <w:rsid w:val="00BF51F4"/>
    <w:rsid w:val="00BF5247"/>
    <w:rsid w:val="00BF5AF1"/>
    <w:rsid w:val="00BF6454"/>
    <w:rsid w:val="00BF6EEA"/>
    <w:rsid w:val="00BF71B5"/>
    <w:rsid w:val="00BF74C7"/>
    <w:rsid w:val="00C00CCF"/>
    <w:rsid w:val="00C014D9"/>
    <w:rsid w:val="00C015F1"/>
    <w:rsid w:val="00C01F33"/>
    <w:rsid w:val="00C0209C"/>
    <w:rsid w:val="00C02309"/>
    <w:rsid w:val="00C02CC6"/>
    <w:rsid w:val="00C0342D"/>
    <w:rsid w:val="00C035C2"/>
    <w:rsid w:val="00C040F7"/>
    <w:rsid w:val="00C042EA"/>
    <w:rsid w:val="00C044AB"/>
    <w:rsid w:val="00C04C9F"/>
    <w:rsid w:val="00C05458"/>
    <w:rsid w:val="00C05706"/>
    <w:rsid w:val="00C05C7C"/>
    <w:rsid w:val="00C06071"/>
    <w:rsid w:val="00C06A7A"/>
    <w:rsid w:val="00C06E06"/>
    <w:rsid w:val="00C07377"/>
    <w:rsid w:val="00C10478"/>
    <w:rsid w:val="00C1077B"/>
    <w:rsid w:val="00C10910"/>
    <w:rsid w:val="00C109BC"/>
    <w:rsid w:val="00C11103"/>
    <w:rsid w:val="00C11633"/>
    <w:rsid w:val="00C11E79"/>
    <w:rsid w:val="00C12107"/>
    <w:rsid w:val="00C1261C"/>
    <w:rsid w:val="00C13962"/>
    <w:rsid w:val="00C13D60"/>
    <w:rsid w:val="00C141B3"/>
    <w:rsid w:val="00C14D4B"/>
    <w:rsid w:val="00C154BB"/>
    <w:rsid w:val="00C15D1A"/>
    <w:rsid w:val="00C1608A"/>
    <w:rsid w:val="00C16673"/>
    <w:rsid w:val="00C16757"/>
    <w:rsid w:val="00C168FB"/>
    <w:rsid w:val="00C17316"/>
    <w:rsid w:val="00C2029B"/>
    <w:rsid w:val="00C20F33"/>
    <w:rsid w:val="00C2149F"/>
    <w:rsid w:val="00C217FF"/>
    <w:rsid w:val="00C21B81"/>
    <w:rsid w:val="00C226CD"/>
    <w:rsid w:val="00C23C2D"/>
    <w:rsid w:val="00C23CE5"/>
    <w:rsid w:val="00C23EAD"/>
    <w:rsid w:val="00C244D8"/>
    <w:rsid w:val="00C24AA4"/>
    <w:rsid w:val="00C24D21"/>
    <w:rsid w:val="00C25093"/>
    <w:rsid w:val="00C258A7"/>
    <w:rsid w:val="00C26007"/>
    <w:rsid w:val="00C279B5"/>
    <w:rsid w:val="00C27C45"/>
    <w:rsid w:val="00C30E12"/>
    <w:rsid w:val="00C3137E"/>
    <w:rsid w:val="00C31BA5"/>
    <w:rsid w:val="00C31D66"/>
    <w:rsid w:val="00C32F85"/>
    <w:rsid w:val="00C32FA7"/>
    <w:rsid w:val="00C33196"/>
    <w:rsid w:val="00C331F5"/>
    <w:rsid w:val="00C3443D"/>
    <w:rsid w:val="00C34465"/>
    <w:rsid w:val="00C345DD"/>
    <w:rsid w:val="00C348D9"/>
    <w:rsid w:val="00C34C75"/>
    <w:rsid w:val="00C34D28"/>
    <w:rsid w:val="00C34D4F"/>
    <w:rsid w:val="00C34E28"/>
    <w:rsid w:val="00C34E2A"/>
    <w:rsid w:val="00C34EA1"/>
    <w:rsid w:val="00C35471"/>
    <w:rsid w:val="00C35901"/>
    <w:rsid w:val="00C35AAF"/>
    <w:rsid w:val="00C35D71"/>
    <w:rsid w:val="00C36539"/>
    <w:rsid w:val="00C3719D"/>
    <w:rsid w:val="00C375B4"/>
    <w:rsid w:val="00C405B9"/>
    <w:rsid w:val="00C4082F"/>
    <w:rsid w:val="00C41535"/>
    <w:rsid w:val="00C41E0B"/>
    <w:rsid w:val="00C41EB7"/>
    <w:rsid w:val="00C42121"/>
    <w:rsid w:val="00C42DFF"/>
    <w:rsid w:val="00C43A6C"/>
    <w:rsid w:val="00C43FCC"/>
    <w:rsid w:val="00C4428F"/>
    <w:rsid w:val="00C4491F"/>
    <w:rsid w:val="00C44972"/>
    <w:rsid w:val="00C456F3"/>
    <w:rsid w:val="00C45739"/>
    <w:rsid w:val="00C45B87"/>
    <w:rsid w:val="00C45F08"/>
    <w:rsid w:val="00C46838"/>
    <w:rsid w:val="00C46B7B"/>
    <w:rsid w:val="00C470F1"/>
    <w:rsid w:val="00C47270"/>
    <w:rsid w:val="00C47C87"/>
    <w:rsid w:val="00C47D67"/>
    <w:rsid w:val="00C500B5"/>
    <w:rsid w:val="00C5010D"/>
    <w:rsid w:val="00C5079E"/>
    <w:rsid w:val="00C5097D"/>
    <w:rsid w:val="00C50D44"/>
    <w:rsid w:val="00C50F51"/>
    <w:rsid w:val="00C51012"/>
    <w:rsid w:val="00C51DA6"/>
    <w:rsid w:val="00C52018"/>
    <w:rsid w:val="00C5269D"/>
    <w:rsid w:val="00C52B72"/>
    <w:rsid w:val="00C537C2"/>
    <w:rsid w:val="00C53AD2"/>
    <w:rsid w:val="00C53FA7"/>
    <w:rsid w:val="00C53FF6"/>
    <w:rsid w:val="00C54149"/>
    <w:rsid w:val="00C54995"/>
    <w:rsid w:val="00C54D41"/>
    <w:rsid w:val="00C54EA3"/>
    <w:rsid w:val="00C55464"/>
    <w:rsid w:val="00C55D80"/>
    <w:rsid w:val="00C55E1C"/>
    <w:rsid w:val="00C560D5"/>
    <w:rsid w:val="00C56A48"/>
    <w:rsid w:val="00C56D4E"/>
    <w:rsid w:val="00C5794F"/>
    <w:rsid w:val="00C57E2F"/>
    <w:rsid w:val="00C60456"/>
    <w:rsid w:val="00C60783"/>
    <w:rsid w:val="00C612E5"/>
    <w:rsid w:val="00C61623"/>
    <w:rsid w:val="00C61F29"/>
    <w:rsid w:val="00C62052"/>
    <w:rsid w:val="00C621E1"/>
    <w:rsid w:val="00C6223E"/>
    <w:rsid w:val="00C626E6"/>
    <w:rsid w:val="00C6277F"/>
    <w:rsid w:val="00C62910"/>
    <w:rsid w:val="00C62B74"/>
    <w:rsid w:val="00C634E4"/>
    <w:rsid w:val="00C63540"/>
    <w:rsid w:val="00C6360A"/>
    <w:rsid w:val="00C64672"/>
    <w:rsid w:val="00C646E5"/>
    <w:rsid w:val="00C65126"/>
    <w:rsid w:val="00C654C6"/>
    <w:rsid w:val="00C65560"/>
    <w:rsid w:val="00C65765"/>
    <w:rsid w:val="00C65B28"/>
    <w:rsid w:val="00C65EBC"/>
    <w:rsid w:val="00C65F0C"/>
    <w:rsid w:val="00C66472"/>
    <w:rsid w:val="00C66859"/>
    <w:rsid w:val="00C668F7"/>
    <w:rsid w:val="00C6692D"/>
    <w:rsid w:val="00C671CA"/>
    <w:rsid w:val="00C67D98"/>
    <w:rsid w:val="00C70697"/>
    <w:rsid w:val="00C70D2F"/>
    <w:rsid w:val="00C7159D"/>
    <w:rsid w:val="00C719CC"/>
    <w:rsid w:val="00C71A55"/>
    <w:rsid w:val="00C71CD0"/>
    <w:rsid w:val="00C7228E"/>
    <w:rsid w:val="00C728F3"/>
    <w:rsid w:val="00C72B91"/>
    <w:rsid w:val="00C72EF4"/>
    <w:rsid w:val="00C7363B"/>
    <w:rsid w:val="00C7412A"/>
    <w:rsid w:val="00C75307"/>
    <w:rsid w:val="00C754E8"/>
    <w:rsid w:val="00C755E3"/>
    <w:rsid w:val="00C7585E"/>
    <w:rsid w:val="00C759A7"/>
    <w:rsid w:val="00C75D2F"/>
    <w:rsid w:val="00C76886"/>
    <w:rsid w:val="00C76A49"/>
    <w:rsid w:val="00C76D90"/>
    <w:rsid w:val="00C76E3C"/>
    <w:rsid w:val="00C77624"/>
    <w:rsid w:val="00C776F9"/>
    <w:rsid w:val="00C77944"/>
    <w:rsid w:val="00C8085D"/>
    <w:rsid w:val="00C80B89"/>
    <w:rsid w:val="00C81478"/>
    <w:rsid w:val="00C81568"/>
    <w:rsid w:val="00C82387"/>
    <w:rsid w:val="00C82773"/>
    <w:rsid w:val="00C82DFE"/>
    <w:rsid w:val="00C830E3"/>
    <w:rsid w:val="00C835A5"/>
    <w:rsid w:val="00C845DF"/>
    <w:rsid w:val="00C84AEC"/>
    <w:rsid w:val="00C84C4B"/>
    <w:rsid w:val="00C857B3"/>
    <w:rsid w:val="00C85A04"/>
    <w:rsid w:val="00C85DC0"/>
    <w:rsid w:val="00C860EE"/>
    <w:rsid w:val="00C867A7"/>
    <w:rsid w:val="00C86CFF"/>
    <w:rsid w:val="00C86FA0"/>
    <w:rsid w:val="00C87AD6"/>
    <w:rsid w:val="00C87B8F"/>
    <w:rsid w:val="00C9027A"/>
    <w:rsid w:val="00C90296"/>
    <w:rsid w:val="00C9068E"/>
    <w:rsid w:val="00C90B1C"/>
    <w:rsid w:val="00C90D43"/>
    <w:rsid w:val="00C91176"/>
    <w:rsid w:val="00C91218"/>
    <w:rsid w:val="00C929F7"/>
    <w:rsid w:val="00C93478"/>
    <w:rsid w:val="00C93490"/>
    <w:rsid w:val="00C93BC6"/>
    <w:rsid w:val="00C93C4B"/>
    <w:rsid w:val="00C94083"/>
    <w:rsid w:val="00C944AB"/>
    <w:rsid w:val="00C9469F"/>
    <w:rsid w:val="00C94ACC"/>
    <w:rsid w:val="00C94CC8"/>
    <w:rsid w:val="00C953D6"/>
    <w:rsid w:val="00C95B40"/>
    <w:rsid w:val="00C966F9"/>
    <w:rsid w:val="00C96A07"/>
    <w:rsid w:val="00C96B2C"/>
    <w:rsid w:val="00C97567"/>
    <w:rsid w:val="00C97A5F"/>
    <w:rsid w:val="00C97EA2"/>
    <w:rsid w:val="00CA0036"/>
    <w:rsid w:val="00CA03C9"/>
    <w:rsid w:val="00CA06D3"/>
    <w:rsid w:val="00CA0A65"/>
    <w:rsid w:val="00CA17EF"/>
    <w:rsid w:val="00CA1897"/>
    <w:rsid w:val="00CA1DFA"/>
    <w:rsid w:val="00CA1ED8"/>
    <w:rsid w:val="00CA2CE3"/>
    <w:rsid w:val="00CA3033"/>
    <w:rsid w:val="00CA33BD"/>
    <w:rsid w:val="00CA38D6"/>
    <w:rsid w:val="00CA39A2"/>
    <w:rsid w:val="00CA3A68"/>
    <w:rsid w:val="00CA3DFD"/>
    <w:rsid w:val="00CA4CE2"/>
    <w:rsid w:val="00CA4E1A"/>
    <w:rsid w:val="00CA52C5"/>
    <w:rsid w:val="00CA562B"/>
    <w:rsid w:val="00CA59E2"/>
    <w:rsid w:val="00CA5D20"/>
    <w:rsid w:val="00CA6781"/>
    <w:rsid w:val="00CB0F89"/>
    <w:rsid w:val="00CB196F"/>
    <w:rsid w:val="00CB1F63"/>
    <w:rsid w:val="00CB1F9C"/>
    <w:rsid w:val="00CB2067"/>
    <w:rsid w:val="00CB2AAB"/>
    <w:rsid w:val="00CB2AE7"/>
    <w:rsid w:val="00CB37DE"/>
    <w:rsid w:val="00CB3BA0"/>
    <w:rsid w:val="00CB4816"/>
    <w:rsid w:val="00CB4899"/>
    <w:rsid w:val="00CB4901"/>
    <w:rsid w:val="00CB4D5A"/>
    <w:rsid w:val="00CB5278"/>
    <w:rsid w:val="00CB632D"/>
    <w:rsid w:val="00CB6855"/>
    <w:rsid w:val="00CB6997"/>
    <w:rsid w:val="00CB776C"/>
    <w:rsid w:val="00CB7889"/>
    <w:rsid w:val="00CB79B1"/>
    <w:rsid w:val="00CB7BC4"/>
    <w:rsid w:val="00CC040E"/>
    <w:rsid w:val="00CC05E6"/>
    <w:rsid w:val="00CC0FBD"/>
    <w:rsid w:val="00CC111F"/>
    <w:rsid w:val="00CC1E1C"/>
    <w:rsid w:val="00CC29BC"/>
    <w:rsid w:val="00CC3806"/>
    <w:rsid w:val="00CC3E12"/>
    <w:rsid w:val="00CC3EA0"/>
    <w:rsid w:val="00CC468E"/>
    <w:rsid w:val="00CC469C"/>
    <w:rsid w:val="00CC4D18"/>
    <w:rsid w:val="00CC4DF5"/>
    <w:rsid w:val="00CC4E43"/>
    <w:rsid w:val="00CC51F4"/>
    <w:rsid w:val="00CC5C3E"/>
    <w:rsid w:val="00CC5D4D"/>
    <w:rsid w:val="00CC6017"/>
    <w:rsid w:val="00CC66FA"/>
    <w:rsid w:val="00CC67A1"/>
    <w:rsid w:val="00CC71A0"/>
    <w:rsid w:val="00CC7B45"/>
    <w:rsid w:val="00CD09B7"/>
    <w:rsid w:val="00CD0B1E"/>
    <w:rsid w:val="00CD0C02"/>
    <w:rsid w:val="00CD1188"/>
    <w:rsid w:val="00CD15BB"/>
    <w:rsid w:val="00CD1EC4"/>
    <w:rsid w:val="00CD245A"/>
    <w:rsid w:val="00CD2668"/>
    <w:rsid w:val="00CD2ED1"/>
    <w:rsid w:val="00CD337B"/>
    <w:rsid w:val="00CD4C4E"/>
    <w:rsid w:val="00CD4CD9"/>
    <w:rsid w:val="00CD4E64"/>
    <w:rsid w:val="00CD5214"/>
    <w:rsid w:val="00CD529C"/>
    <w:rsid w:val="00CD60EA"/>
    <w:rsid w:val="00CD63B2"/>
    <w:rsid w:val="00CD652C"/>
    <w:rsid w:val="00CD6B8F"/>
    <w:rsid w:val="00CD6CA5"/>
    <w:rsid w:val="00CD6EA1"/>
    <w:rsid w:val="00CD6FCC"/>
    <w:rsid w:val="00CD71A4"/>
    <w:rsid w:val="00CD7B72"/>
    <w:rsid w:val="00CE06E7"/>
    <w:rsid w:val="00CE0744"/>
    <w:rsid w:val="00CE07F4"/>
    <w:rsid w:val="00CE086C"/>
    <w:rsid w:val="00CE0F52"/>
    <w:rsid w:val="00CE106F"/>
    <w:rsid w:val="00CE1237"/>
    <w:rsid w:val="00CE1A49"/>
    <w:rsid w:val="00CE1E7C"/>
    <w:rsid w:val="00CE277C"/>
    <w:rsid w:val="00CE292F"/>
    <w:rsid w:val="00CE2C47"/>
    <w:rsid w:val="00CE3A14"/>
    <w:rsid w:val="00CE4A12"/>
    <w:rsid w:val="00CE4B16"/>
    <w:rsid w:val="00CE50D3"/>
    <w:rsid w:val="00CE58A7"/>
    <w:rsid w:val="00CE59DC"/>
    <w:rsid w:val="00CE5B18"/>
    <w:rsid w:val="00CE5EBF"/>
    <w:rsid w:val="00CE7561"/>
    <w:rsid w:val="00CE75E3"/>
    <w:rsid w:val="00CF0697"/>
    <w:rsid w:val="00CF07BD"/>
    <w:rsid w:val="00CF0924"/>
    <w:rsid w:val="00CF0C35"/>
    <w:rsid w:val="00CF0DC7"/>
    <w:rsid w:val="00CF11F6"/>
    <w:rsid w:val="00CF1354"/>
    <w:rsid w:val="00CF13FC"/>
    <w:rsid w:val="00CF178F"/>
    <w:rsid w:val="00CF1879"/>
    <w:rsid w:val="00CF3750"/>
    <w:rsid w:val="00CF3B1F"/>
    <w:rsid w:val="00CF3BF6"/>
    <w:rsid w:val="00CF3C36"/>
    <w:rsid w:val="00CF41CD"/>
    <w:rsid w:val="00CF5117"/>
    <w:rsid w:val="00CF57A9"/>
    <w:rsid w:val="00CF625B"/>
    <w:rsid w:val="00CF6712"/>
    <w:rsid w:val="00CF687E"/>
    <w:rsid w:val="00CF6E16"/>
    <w:rsid w:val="00CF6EA3"/>
    <w:rsid w:val="00CF743E"/>
    <w:rsid w:val="00CF7C8E"/>
    <w:rsid w:val="00D018A7"/>
    <w:rsid w:val="00D01A7D"/>
    <w:rsid w:val="00D01D27"/>
    <w:rsid w:val="00D01F13"/>
    <w:rsid w:val="00D0239F"/>
    <w:rsid w:val="00D027B2"/>
    <w:rsid w:val="00D02803"/>
    <w:rsid w:val="00D02944"/>
    <w:rsid w:val="00D0349B"/>
    <w:rsid w:val="00D04722"/>
    <w:rsid w:val="00D04EAA"/>
    <w:rsid w:val="00D050B4"/>
    <w:rsid w:val="00D05A48"/>
    <w:rsid w:val="00D0634C"/>
    <w:rsid w:val="00D06D04"/>
    <w:rsid w:val="00D0722C"/>
    <w:rsid w:val="00D07567"/>
    <w:rsid w:val="00D07C8C"/>
    <w:rsid w:val="00D10249"/>
    <w:rsid w:val="00D10659"/>
    <w:rsid w:val="00D107A7"/>
    <w:rsid w:val="00D115C3"/>
    <w:rsid w:val="00D11897"/>
    <w:rsid w:val="00D11BB7"/>
    <w:rsid w:val="00D11E97"/>
    <w:rsid w:val="00D120C4"/>
    <w:rsid w:val="00D121BA"/>
    <w:rsid w:val="00D1269E"/>
    <w:rsid w:val="00D1276E"/>
    <w:rsid w:val="00D1278F"/>
    <w:rsid w:val="00D128A7"/>
    <w:rsid w:val="00D13135"/>
    <w:rsid w:val="00D136C1"/>
    <w:rsid w:val="00D13E4E"/>
    <w:rsid w:val="00D1413F"/>
    <w:rsid w:val="00D14672"/>
    <w:rsid w:val="00D14973"/>
    <w:rsid w:val="00D149FA"/>
    <w:rsid w:val="00D14DCC"/>
    <w:rsid w:val="00D14E15"/>
    <w:rsid w:val="00D14F42"/>
    <w:rsid w:val="00D15A31"/>
    <w:rsid w:val="00D15D68"/>
    <w:rsid w:val="00D16579"/>
    <w:rsid w:val="00D16A49"/>
    <w:rsid w:val="00D16B41"/>
    <w:rsid w:val="00D16B9D"/>
    <w:rsid w:val="00D17DA4"/>
    <w:rsid w:val="00D20595"/>
    <w:rsid w:val="00D20A27"/>
    <w:rsid w:val="00D20C89"/>
    <w:rsid w:val="00D212E2"/>
    <w:rsid w:val="00D21443"/>
    <w:rsid w:val="00D2181C"/>
    <w:rsid w:val="00D235FD"/>
    <w:rsid w:val="00D23661"/>
    <w:rsid w:val="00D239A7"/>
    <w:rsid w:val="00D23F47"/>
    <w:rsid w:val="00D248DC"/>
    <w:rsid w:val="00D24B5D"/>
    <w:rsid w:val="00D25297"/>
    <w:rsid w:val="00D254CD"/>
    <w:rsid w:val="00D25F93"/>
    <w:rsid w:val="00D26C60"/>
    <w:rsid w:val="00D26F4D"/>
    <w:rsid w:val="00D26FC4"/>
    <w:rsid w:val="00D27938"/>
    <w:rsid w:val="00D27BE2"/>
    <w:rsid w:val="00D27DA6"/>
    <w:rsid w:val="00D305D0"/>
    <w:rsid w:val="00D306E7"/>
    <w:rsid w:val="00D30AE8"/>
    <w:rsid w:val="00D3122B"/>
    <w:rsid w:val="00D32001"/>
    <w:rsid w:val="00D32390"/>
    <w:rsid w:val="00D324BC"/>
    <w:rsid w:val="00D32F1F"/>
    <w:rsid w:val="00D33D2D"/>
    <w:rsid w:val="00D33F03"/>
    <w:rsid w:val="00D3400D"/>
    <w:rsid w:val="00D341A0"/>
    <w:rsid w:val="00D3467D"/>
    <w:rsid w:val="00D3468E"/>
    <w:rsid w:val="00D350EA"/>
    <w:rsid w:val="00D3511B"/>
    <w:rsid w:val="00D352F6"/>
    <w:rsid w:val="00D35592"/>
    <w:rsid w:val="00D35A9F"/>
    <w:rsid w:val="00D35CFA"/>
    <w:rsid w:val="00D35E2F"/>
    <w:rsid w:val="00D366D2"/>
    <w:rsid w:val="00D36E71"/>
    <w:rsid w:val="00D37053"/>
    <w:rsid w:val="00D3771F"/>
    <w:rsid w:val="00D37D87"/>
    <w:rsid w:val="00D40629"/>
    <w:rsid w:val="00D408DE"/>
    <w:rsid w:val="00D40B33"/>
    <w:rsid w:val="00D4102D"/>
    <w:rsid w:val="00D417B1"/>
    <w:rsid w:val="00D41A3F"/>
    <w:rsid w:val="00D41FE9"/>
    <w:rsid w:val="00D42335"/>
    <w:rsid w:val="00D4251E"/>
    <w:rsid w:val="00D42943"/>
    <w:rsid w:val="00D4318F"/>
    <w:rsid w:val="00D4329B"/>
    <w:rsid w:val="00D434F3"/>
    <w:rsid w:val="00D438BF"/>
    <w:rsid w:val="00D440F8"/>
    <w:rsid w:val="00D4526B"/>
    <w:rsid w:val="00D46DB4"/>
    <w:rsid w:val="00D47486"/>
    <w:rsid w:val="00D47C6E"/>
    <w:rsid w:val="00D47DFC"/>
    <w:rsid w:val="00D5019F"/>
    <w:rsid w:val="00D50B5C"/>
    <w:rsid w:val="00D50D5F"/>
    <w:rsid w:val="00D50E90"/>
    <w:rsid w:val="00D5198F"/>
    <w:rsid w:val="00D52010"/>
    <w:rsid w:val="00D52236"/>
    <w:rsid w:val="00D5274F"/>
    <w:rsid w:val="00D52C6A"/>
    <w:rsid w:val="00D53014"/>
    <w:rsid w:val="00D532C3"/>
    <w:rsid w:val="00D53494"/>
    <w:rsid w:val="00D53636"/>
    <w:rsid w:val="00D53EA6"/>
    <w:rsid w:val="00D54134"/>
    <w:rsid w:val="00D5425F"/>
    <w:rsid w:val="00D54352"/>
    <w:rsid w:val="00D546FF"/>
    <w:rsid w:val="00D54A17"/>
    <w:rsid w:val="00D54C70"/>
    <w:rsid w:val="00D54E3E"/>
    <w:rsid w:val="00D55085"/>
    <w:rsid w:val="00D551ED"/>
    <w:rsid w:val="00D55887"/>
    <w:rsid w:val="00D55AD5"/>
    <w:rsid w:val="00D55DC1"/>
    <w:rsid w:val="00D56435"/>
    <w:rsid w:val="00D564F1"/>
    <w:rsid w:val="00D570BB"/>
    <w:rsid w:val="00D57107"/>
    <w:rsid w:val="00D576CA"/>
    <w:rsid w:val="00D57FA3"/>
    <w:rsid w:val="00D60854"/>
    <w:rsid w:val="00D60AFF"/>
    <w:rsid w:val="00D615DF"/>
    <w:rsid w:val="00D61AF5"/>
    <w:rsid w:val="00D61E32"/>
    <w:rsid w:val="00D62095"/>
    <w:rsid w:val="00D6237F"/>
    <w:rsid w:val="00D638C2"/>
    <w:rsid w:val="00D63D1A"/>
    <w:rsid w:val="00D640A3"/>
    <w:rsid w:val="00D64758"/>
    <w:rsid w:val="00D64941"/>
    <w:rsid w:val="00D64B69"/>
    <w:rsid w:val="00D652B5"/>
    <w:rsid w:val="00D657F4"/>
    <w:rsid w:val="00D65966"/>
    <w:rsid w:val="00D65A55"/>
    <w:rsid w:val="00D65C07"/>
    <w:rsid w:val="00D66499"/>
    <w:rsid w:val="00D671B8"/>
    <w:rsid w:val="00D6722F"/>
    <w:rsid w:val="00D67AB9"/>
    <w:rsid w:val="00D700AD"/>
    <w:rsid w:val="00D708B0"/>
    <w:rsid w:val="00D70D8F"/>
    <w:rsid w:val="00D70ECC"/>
    <w:rsid w:val="00D713FD"/>
    <w:rsid w:val="00D7149A"/>
    <w:rsid w:val="00D71B4D"/>
    <w:rsid w:val="00D72120"/>
    <w:rsid w:val="00D721C5"/>
    <w:rsid w:val="00D722DE"/>
    <w:rsid w:val="00D72481"/>
    <w:rsid w:val="00D73397"/>
    <w:rsid w:val="00D733FA"/>
    <w:rsid w:val="00D73412"/>
    <w:rsid w:val="00D734F9"/>
    <w:rsid w:val="00D7389E"/>
    <w:rsid w:val="00D7480E"/>
    <w:rsid w:val="00D74B35"/>
    <w:rsid w:val="00D74C2F"/>
    <w:rsid w:val="00D753C0"/>
    <w:rsid w:val="00D75620"/>
    <w:rsid w:val="00D75632"/>
    <w:rsid w:val="00D75BA0"/>
    <w:rsid w:val="00D76191"/>
    <w:rsid w:val="00D770DD"/>
    <w:rsid w:val="00D77AF9"/>
    <w:rsid w:val="00D77B1D"/>
    <w:rsid w:val="00D77F1E"/>
    <w:rsid w:val="00D77F62"/>
    <w:rsid w:val="00D800BC"/>
    <w:rsid w:val="00D8021F"/>
    <w:rsid w:val="00D80383"/>
    <w:rsid w:val="00D80BDA"/>
    <w:rsid w:val="00D81017"/>
    <w:rsid w:val="00D81FA4"/>
    <w:rsid w:val="00D820CF"/>
    <w:rsid w:val="00D823C6"/>
    <w:rsid w:val="00D83480"/>
    <w:rsid w:val="00D83497"/>
    <w:rsid w:val="00D83B0E"/>
    <w:rsid w:val="00D83FAD"/>
    <w:rsid w:val="00D84228"/>
    <w:rsid w:val="00D84E2F"/>
    <w:rsid w:val="00D84F92"/>
    <w:rsid w:val="00D8500B"/>
    <w:rsid w:val="00D856ED"/>
    <w:rsid w:val="00D85761"/>
    <w:rsid w:val="00D857D7"/>
    <w:rsid w:val="00D85D70"/>
    <w:rsid w:val="00D8615B"/>
    <w:rsid w:val="00D871CE"/>
    <w:rsid w:val="00D87270"/>
    <w:rsid w:val="00D87F25"/>
    <w:rsid w:val="00D87F9A"/>
    <w:rsid w:val="00D91078"/>
    <w:rsid w:val="00D9127D"/>
    <w:rsid w:val="00D9168D"/>
    <w:rsid w:val="00D9196D"/>
    <w:rsid w:val="00D91D4B"/>
    <w:rsid w:val="00D92036"/>
    <w:rsid w:val="00D92982"/>
    <w:rsid w:val="00D92DE3"/>
    <w:rsid w:val="00D9383B"/>
    <w:rsid w:val="00D93CA0"/>
    <w:rsid w:val="00D95166"/>
    <w:rsid w:val="00D95278"/>
    <w:rsid w:val="00D9537D"/>
    <w:rsid w:val="00D95A1E"/>
    <w:rsid w:val="00D95B3C"/>
    <w:rsid w:val="00D9613D"/>
    <w:rsid w:val="00D9704D"/>
    <w:rsid w:val="00D977E9"/>
    <w:rsid w:val="00D97B8A"/>
    <w:rsid w:val="00DA1E71"/>
    <w:rsid w:val="00DA210E"/>
    <w:rsid w:val="00DA2A4E"/>
    <w:rsid w:val="00DA2D31"/>
    <w:rsid w:val="00DA305E"/>
    <w:rsid w:val="00DA3368"/>
    <w:rsid w:val="00DA4E27"/>
    <w:rsid w:val="00DA5417"/>
    <w:rsid w:val="00DA548A"/>
    <w:rsid w:val="00DA56E8"/>
    <w:rsid w:val="00DA5B30"/>
    <w:rsid w:val="00DA6066"/>
    <w:rsid w:val="00DA6130"/>
    <w:rsid w:val="00DA64C6"/>
    <w:rsid w:val="00DA6990"/>
    <w:rsid w:val="00DA70FE"/>
    <w:rsid w:val="00DA716E"/>
    <w:rsid w:val="00DA7366"/>
    <w:rsid w:val="00DB0292"/>
    <w:rsid w:val="00DB12C5"/>
    <w:rsid w:val="00DB1897"/>
    <w:rsid w:val="00DB19A3"/>
    <w:rsid w:val="00DB19E5"/>
    <w:rsid w:val="00DB1F74"/>
    <w:rsid w:val="00DB211D"/>
    <w:rsid w:val="00DB27F9"/>
    <w:rsid w:val="00DB3242"/>
    <w:rsid w:val="00DB377D"/>
    <w:rsid w:val="00DB42A3"/>
    <w:rsid w:val="00DB4968"/>
    <w:rsid w:val="00DB4970"/>
    <w:rsid w:val="00DB50C5"/>
    <w:rsid w:val="00DB59AD"/>
    <w:rsid w:val="00DB6054"/>
    <w:rsid w:val="00DB619E"/>
    <w:rsid w:val="00DB6E10"/>
    <w:rsid w:val="00DB6FD5"/>
    <w:rsid w:val="00DB749C"/>
    <w:rsid w:val="00DB7C01"/>
    <w:rsid w:val="00DC046D"/>
    <w:rsid w:val="00DC09A0"/>
    <w:rsid w:val="00DC0BB6"/>
    <w:rsid w:val="00DC112E"/>
    <w:rsid w:val="00DC166A"/>
    <w:rsid w:val="00DC19DE"/>
    <w:rsid w:val="00DC1FFF"/>
    <w:rsid w:val="00DC2D36"/>
    <w:rsid w:val="00DC31FA"/>
    <w:rsid w:val="00DC3D86"/>
    <w:rsid w:val="00DC4029"/>
    <w:rsid w:val="00DC4F13"/>
    <w:rsid w:val="00DC53EF"/>
    <w:rsid w:val="00DC5E99"/>
    <w:rsid w:val="00DC5FB3"/>
    <w:rsid w:val="00DC6129"/>
    <w:rsid w:val="00DC631A"/>
    <w:rsid w:val="00DC6DC7"/>
    <w:rsid w:val="00DC783F"/>
    <w:rsid w:val="00DC7A64"/>
    <w:rsid w:val="00DD0125"/>
    <w:rsid w:val="00DD0131"/>
    <w:rsid w:val="00DD017F"/>
    <w:rsid w:val="00DD0BB3"/>
    <w:rsid w:val="00DD126B"/>
    <w:rsid w:val="00DD1AE7"/>
    <w:rsid w:val="00DD2981"/>
    <w:rsid w:val="00DD2E86"/>
    <w:rsid w:val="00DD2EAB"/>
    <w:rsid w:val="00DD3043"/>
    <w:rsid w:val="00DD3166"/>
    <w:rsid w:val="00DD3666"/>
    <w:rsid w:val="00DD3847"/>
    <w:rsid w:val="00DD3A6E"/>
    <w:rsid w:val="00DD50A2"/>
    <w:rsid w:val="00DD6064"/>
    <w:rsid w:val="00DD698D"/>
    <w:rsid w:val="00DD72E3"/>
    <w:rsid w:val="00DD7666"/>
    <w:rsid w:val="00DD781B"/>
    <w:rsid w:val="00DD7E75"/>
    <w:rsid w:val="00DE1058"/>
    <w:rsid w:val="00DE110B"/>
    <w:rsid w:val="00DE11C9"/>
    <w:rsid w:val="00DE1CB8"/>
    <w:rsid w:val="00DE1E23"/>
    <w:rsid w:val="00DE1E69"/>
    <w:rsid w:val="00DE1E97"/>
    <w:rsid w:val="00DE1F4C"/>
    <w:rsid w:val="00DE22D0"/>
    <w:rsid w:val="00DE23DC"/>
    <w:rsid w:val="00DE27B3"/>
    <w:rsid w:val="00DE3510"/>
    <w:rsid w:val="00DE3620"/>
    <w:rsid w:val="00DE48BD"/>
    <w:rsid w:val="00DE50AA"/>
    <w:rsid w:val="00DE50CA"/>
    <w:rsid w:val="00DE5608"/>
    <w:rsid w:val="00DE5727"/>
    <w:rsid w:val="00DE58D0"/>
    <w:rsid w:val="00DE602F"/>
    <w:rsid w:val="00DE654F"/>
    <w:rsid w:val="00DE6865"/>
    <w:rsid w:val="00DE6BFB"/>
    <w:rsid w:val="00DE703A"/>
    <w:rsid w:val="00DE7A85"/>
    <w:rsid w:val="00DF0054"/>
    <w:rsid w:val="00DF005D"/>
    <w:rsid w:val="00DF00B9"/>
    <w:rsid w:val="00DF0166"/>
    <w:rsid w:val="00DF0280"/>
    <w:rsid w:val="00DF03FA"/>
    <w:rsid w:val="00DF1016"/>
    <w:rsid w:val="00DF10A0"/>
    <w:rsid w:val="00DF15E0"/>
    <w:rsid w:val="00DF1A70"/>
    <w:rsid w:val="00DF212C"/>
    <w:rsid w:val="00DF2357"/>
    <w:rsid w:val="00DF2A7B"/>
    <w:rsid w:val="00DF2DFD"/>
    <w:rsid w:val="00DF32AC"/>
    <w:rsid w:val="00DF37A0"/>
    <w:rsid w:val="00DF417F"/>
    <w:rsid w:val="00DF47EF"/>
    <w:rsid w:val="00DF4819"/>
    <w:rsid w:val="00DF4910"/>
    <w:rsid w:val="00DF507A"/>
    <w:rsid w:val="00DF5352"/>
    <w:rsid w:val="00DF5CEF"/>
    <w:rsid w:val="00DF69A0"/>
    <w:rsid w:val="00DF6C7A"/>
    <w:rsid w:val="00DF6FCF"/>
    <w:rsid w:val="00DF7DB1"/>
    <w:rsid w:val="00DF7F58"/>
    <w:rsid w:val="00E005BD"/>
    <w:rsid w:val="00E013F8"/>
    <w:rsid w:val="00E01521"/>
    <w:rsid w:val="00E01E00"/>
    <w:rsid w:val="00E0203C"/>
    <w:rsid w:val="00E022FC"/>
    <w:rsid w:val="00E02F50"/>
    <w:rsid w:val="00E040F5"/>
    <w:rsid w:val="00E0436E"/>
    <w:rsid w:val="00E04BB2"/>
    <w:rsid w:val="00E05500"/>
    <w:rsid w:val="00E0554A"/>
    <w:rsid w:val="00E058E7"/>
    <w:rsid w:val="00E05D1C"/>
    <w:rsid w:val="00E060FC"/>
    <w:rsid w:val="00E064FD"/>
    <w:rsid w:val="00E0686D"/>
    <w:rsid w:val="00E06972"/>
    <w:rsid w:val="00E0699A"/>
    <w:rsid w:val="00E06CBC"/>
    <w:rsid w:val="00E073A3"/>
    <w:rsid w:val="00E07799"/>
    <w:rsid w:val="00E07EA0"/>
    <w:rsid w:val="00E104B0"/>
    <w:rsid w:val="00E1088B"/>
    <w:rsid w:val="00E10E81"/>
    <w:rsid w:val="00E110E7"/>
    <w:rsid w:val="00E11B20"/>
    <w:rsid w:val="00E12602"/>
    <w:rsid w:val="00E12763"/>
    <w:rsid w:val="00E128BD"/>
    <w:rsid w:val="00E12923"/>
    <w:rsid w:val="00E13055"/>
    <w:rsid w:val="00E13310"/>
    <w:rsid w:val="00E13AB8"/>
    <w:rsid w:val="00E140BD"/>
    <w:rsid w:val="00E1466C"/>
    <w:rsid w:val="00E14C1C"/>
    <w:rsid w:val="00E151C0"/>
    <w:rsid w:val="00E15432"/>
    <w:rsid w:val="00E158A7"/>
    <w:rsid w:val="00E158E4"/>
    <w:rsid w:val="00E15930"/>
    <w:rsid w:val="00E161A6"/>
    <w:rsid w:val="00E16389"/>
    <w:rsid w:val="00E16C70"/>
    <w:rsid w:val="00E16E98"/>
    <w:rsid w:val="00E17A3B"/>
    <w:rsid w:val="00E17C60"/>
    <w:rsid w:val="00E17CA0"/>
    <w:rsid w:val="00E17FA2"/>
    <w:rsid w:val="00E20025"/>
    <w:rsid w:val="00E201DD"/>
    <w:rsid w:val="00E2063D"/>
    <w:rsid w:val="00E20A71"/>
    <w:rsid w:val="00E20AD7"/>
    <w:rsid w:val="00E2105A"/>
    <w:rsid w:val="00E21399"/>
    <w:rsid w:val="00E21520"/>
    <w:rsid w:val="00E2171D"/>
    <w:rsid w:val="00E21DD4"/>
    <w:rsid w:val="00E2293F"/>
    <w:rsid w:val="00E230FF"/>
    <w:rsid w:val="00E23A38"/>
    <w:rsid w:val="00E23CD9"/>
    <w:rsid w:val="00E240D8"/>
    <w:rsid w:val="00E246F8"/>
    <w:rsid w:val="00E2479C"/>
    <w:rsid w:val="00E248EF"/>
    <w:rsid w:val="00E24CA8"/>
    <w:rsid w:val="00E25186"/>
    <w:rsid w:val="00E25AE9"/>
    <w:rsid w:val="00E25DE2"/>
    <w:rsid w:val="00E26227"/>
    <w:rsid w:val="00E266B7"/>
    <w:rsid w:val="00E271A1"/>
    <w:rsid w:val="00E276DE"/>
    <w:rsid w:val="00E27883"/>
    <w:rsid w:val="00E30080"/>
    <w:rsid w:val="00E303AE"/>
    <w:rsid w:val="00E30B5A"/>
    <w:rsid w:val="00E30D9E"/>
    <w:rsid w:val="00E310B0"/>
    <w:rsid w:val="00E3123D"/>
    <w:rsid w:val="00E31461"/>
    <w:rsid w:val="00E31D43"/>
    <w:rsid w:val="00E31F8C"/>
    <w:rsid w:val="00E3224A"/>
    <w:rsid w:val="00E32608"/>
    <w:rsid w:val="00E32B0C"/>
    <w:rsid w:val="00E32B8E"/>
    <w:rsid w:val="00E32DD1"/>
    <w:rsid w:val="00E32E80"/>
    <w:rsid w:val="00E3368B"/>
    <w:rsid w:val="00E3370E"/>
    <w:rsid w:val="00E33853"/>
    <w:rsid w:val="00E34602"/>
    <w:rsid w:val="00E3484E"/>
    <w:rsid w:val="00E34B6E"/>
    <w:rsid w:val="00E3526B"/>
    <w:rsid w:val="00E3630A"/>
    <w:rsid w:val="00E364CC"/>
    <w:rsid w:val="00E36BE1"/>
    <w:rsid w:val="00E36F7F"/>
    <w:rsid w:val="00E3723A"/>
    <w:rsid w:val="00E377FD"/>
    <w:rsid w:val="00E37860"/>
    <w:rsid w:val="00E40640"/>
    <w:rsid w:val="00E40A4E"/>
    <w:rsid w:val="00E410E5"/>
    <w:rsid w:val="00E412D6"/>
    <w:rsid w:val="00E41378"/>
    <w:rsid w:val="00E416BE"/>
    <w:rsid w:val="00E417CB"/>
    <w:rsid w:val="00E419BA"/>
    <w:rsid w:val="00E41B61"/>
    <w:rsid w:val="00E41CA5"/>
    <w:rsid w:val="00E421D0"/>
    <w:rsid w:val="00E422F7"/>
    <w:rsid w:val="00E4266E"/>
    <w:rsid w:val="00E42689"/>
    <w:rsid w:val="00E427F9"/>
    <w:rsid w:val="00E42833"/>
    <w:rsid w:val="00E43595"/>
    <w:rsid w:val="00E43A25"/>
    <w:rsid w:val="00E446F1"/>
    <w:rsid w:val="00E4471D"/>
    <w:rsid w:val="00E44802"/>
    <w:rsid w:val="00E4498F"/>
    <w:rsid w:val="00E4545A"/>
    <w:rsid w:val="00E45C0B"/>
    <w:rsid w:val="00E46566"/>
    <w:rsid w:val="00E46886"/>
    <w:rsid w:val="00E476F4"/>
    <w:rsid w:val="00E47AEF"/>
    <w:rsid w:val="00E507B0"/>
    <w:rsid w:val="00E510E7"/>
    <w:rsid w:val="00E512D9"/>
    <w:rsid w:val="00E51378"/>
    <w:rsid w:val="00E517C3"/>
    <w:rsid w:val="00E51ACE"/>
    <w:rsid w:val="00E51E8D"/>
    <w:rsid w:val="00E5219A"/>
    <w:rsid w:val="00E52883"/>
    <w:rsid w:val="00E529E6"/>
    <w:rsid w:val="00E52EB2"/>
    <w:rsid w:val="00E53B75"/>
    <w:rsid w:val="00E5410D"/>
    <w:rsid w:val="00E543D1"/>
    <w:rsid w:val="00E54E3B"/>
    <w:rsid w:val="00E55BAF"/>
    <w:rsid w:val="00E55C28"/>
    <w:rsid w:val="00E5616D"/>
    <w:rsid w:val="00E570AD"/>
    <w:rsid w:val="00E57565"/>
    <w:rsid w:val="00E577DF"/>
    <w:rsid w:val="00E579A7"/>
    <w:rsid w:val="00E60078"/>
    <w:rsid w:val="00E609FB"/>
    <w:rsid w:val="00E61335"/>
    <w:rsid w:val="00E61B94"/>
    <w:rsid w:val="00E622FB"/>
    <w:rsid w:val="00E62374"/>
    <w:rsid w:val="00E62409"/>
    <w:rsid w:val="00E62571"/>
    <w:rsid w:val="00E629CA"/>
    <w:rsid w:val="00E63838"/>
    <w:rsid w:val="00E64434"/>
    <w:rsid w:val="00E6485E"/>
    <w:rsid w:val="00E64D8B"/>
    <w:rsid w:val="00E6515D"/>
    <w:rsid w:val="00E653CB"/>
    <w:rsid w:val="00E65502"/>
    <w:rsid w:val="00E66A77"/>
    <w:rsid w:val="00E66A97"/>
    <w:rsid w:val="00E67C51"/>
    <w:rsid w:val="00E67E5D"/>
    <w:rsid w:val="00E703CA"/>
    <w:rsid w:val="00E70A5A"/>
    <w:rsid w:val="00E7133D"/>
    <w:rsid w:val="00E71515"/>
    <w:rsid w:val="00E71A10"/>
    <w:rsid w:val="00E71B86"/>
    <w:rsid w:val="00E72EFC"/>
    <w:rsid w:val="00E732E6"/>
    <w:rsid w:val="00E73B04"/>
    <w:rsid w:val="00E749C9"/>
    <w:rsid w:val="00E74C04"/>
    <w:rsid w:val="00E758EC"/>
    <w:rsid w:val="00E75B4D"/>
    <w:rsid w:val="00E76421"/>
    <w:rsid w:val="00E76FD0"/>
    <w:rsid w:val="00E7776E"/>
    <w:rsid w:val="00E77CE1"/>
    <w:rsid w:val="00E80928"/>
    <w:rsid w:val="00E80952"/>
    <w:rsid w:val="00E80955"/>
    <w:rsid w:val="00E80AC3"/>
    <w:rsid w:val="00E80F73"/>
    <w:rsid w:val="00E80F82"/>
    <w:rsid w:val="00E81192"/>
    <w:rsid w:val="00E819D4"/>
    <w:rsid w:val="00E8234C"/>
    <w:rsid w:val="00E823A5"/>
    <w:rsid w:val="00E823ED"/>
    <w:rsid w:val="00E824BF"/>
    <w:rsid w:val="00E82FA4"/>
    <w:rsid w:val="00E83193"/>
    <w:rsid w:val="00E832E1"/>
    <w:rsid w:val="00E83542"/>
    <w:rsid w:val="00E8360C"/>
    <w:rsid w:val="00E8387A"/>
    <w:rsid w:val="00E83B48"/>
    <w:rsid w:val="00E84706"/>
    <w:rsid w:val="00E84B86"/>
    <w:rsid w:val="00E8504A"/>
    <w:rsid w:val="00E851D4"/>
    <w:rsid w:val="00E85443"/>
    <w:rsid w:val="00E8555D"/>
    <w:rsid w:val="00E85928"/>
    <w:rsid w:val="00E85EA9"/>
    <w:rsid w:val="00E860F8"/>
    <w:rsid w:val="00E870F5"/>
    <w:rsid w:val="00E8723F"/>
    <w:rsid w:val="00E87822"/>
    <w:rsid w:val="00E87A9B"/>
    <w:rsid w:val="00E87D7F"/>
    <w:rsid w:val="00E90395"/>
    <w:rsid w:val="00E90719"/>
    <w:rsid w:val="00E90922"/>
    <w:rsid w:val="00E90D76"/>
    <w:rsid w:val="00E90E49"/>
    <w:rsid w:val="00E9164A"/>
    <w:rsid w:val="00E917F9"/>
    <w:rsid w:val="00E918EB"/>
    <w:rsid w:val="00E91F03"/>
    <w:rsid w:val="00E9219A"/>
    <w:rsid w:val="00E92273"/>
    <w:rsid w:val="00E9291C"/>
    <w:rsid w:val="00E92D1C"/>
    <w:rsid w:val="00E938CE"/>
    <w:rsid w:val="00E93D7F"/>
    <w:rsid w:val="00E93FFE"/>
    <w:rsid w:val="00E94161"/>
    <w:rsid w:val="00E94689"/>
    <w:rsid w:val="00E9469F"/>
    <w:rsid w:val="00E94F8A"/>
    <w:rsid w:val="00E9525A"/>
    <w:rsid w:val="00E959A0"/>
    <w:rsid w:val="00E96A1D"/>
    <w:rsid w:val="00E9708E"/>
    <w:rsid w:val="00E9732E"/>
    <w:rsid w:val="00E973CE"/>
    <w:rsid w:val="00EA0829"/>
    <w:rsid w:val="00EA0BDF"/>
    <w:rsid w:val="00EA162D"/>
    <w:rsid w:val="00EA1C83"/>
    <w:rsid w:val="00EA1F15"/>
    <w:rsid w:val="00EA2847"/>
    <w:rsid w:val="00EA2949"/>
    <w:rsid w:val="00EA29CF"/>
    <w:rsid w:val="00EA29F2"/>
    <w:rsid w:val="00EA2B3C"/>
    <w:rsid w:val="00EA33A0"/>
    <w:rsid w:val="00EA438B"/>
    <w:rsid w:val="00EA5283"/>
    <w:rsid w:val="00EA5461"/>
    <w:rsid w:val="00EA580E"/>
    <w:rsid w:val="00EA64B0"/>
    <w:rsid w:val="00EA698C"/>
    <w:rsid w:val="00EA6AA6"/>
    <w:rsid w:val="00EA6B68"/>
    <w:rsid w:val="00EA745A"/>
    <w:rsid w:val="00EA7531"/>
    <w:rsid w:val="00EA7A41"/>
    <w:rsid w:val="00EB0087"/>
    <w:rsid w:val="00EB0523"/>
    <w:rsid w:val="00EB077B"/>
    <w:rsid w:val="00EB0D24"/>
    <w:rsid w:val="00EB0FE1"/>
    <w:rsid w:val="00EB21CF"/>
    <w:rsid w:val="00EB235D"/>
    <w:rsid w:val="00EB24A9"/>
    <w:rsid w:val="00EB3217"/>
    <w:rsid w:val="00EB325F"/>
    <w:rsid w:val="00EB3D70"/>
    <w:rsid w:val="00EB3E22"/>
    <w:rsid w:val="00EB41B5"/>
    <w:rsid w:val="00EB48E5"/>
    <w:rsid w:val="00EB4C35"/>
    <w:rsid w:val="00EB4EA2"/>
    <w:rsid w:val="00EB5A58"/>
    <w:rsid w:val="00EB5B44"/>
    <w:rsid w:val="00EB6D07"/>
    <w:rsid w:val="00EB6F94"/>
    <w:rsid w:val="00EB7237"/>
    <w:rsid w:val="00EB73C3"/>
    <w:rsid w:val="00EB7460"/>
    <w:rsid w:val="00EB7B69"/>
    <w:rsid w:val="00EC139C"/>
    <w:rsid w:val="00EC168A"/>
    <w:rsid w:val="00EC1D1E"/>
    <w:rsid w:val="00EC1DF7"/>
    <w:rsid w:val="00EC211E"/>
    <w:rsid w:val="00EC22D2"/>
    <w:rsid w:val="00EC2605"/>
    <w:rsid w:val="00EC27C6"/>
    <w:rsid w:val="00EC2CA1"/>
    <w:rsid w:val="00EC2EC2"/>
    <w:rsid w:val="00EC39C8"/>
    <w:rsid w:val="00EC3D1F"/>
    <w:rsid w:val="00EC3F7B"/>
    <w:rsid w:val="00EC4207"/>
    <w:rsid w:val="00EC42F0"/>
    <w:rsid w:val="00EC4436"/>
    <w:rsid w:val="00EC4696"/>
    <w:rsid w:val="00EC4B88"/>
    <w:rsid w:val="00EC5653"/>
    <w:rsid w:val="00EC5933"/>
    <w:rsid w:val="00EC5A8C"/>
    <w:rsid w:val="00EC5AD6"/>
    <w:rsid w:val="00EC5D24"/>
    <w:rsid w:val="00EC60AE"/>
    <w:rsid w:val="00EC61BC"/>
    <w:rsid w:val="00EC71CE"/>
    <w:rsid w:val="00EC7858"/>
    <w:rsid w:val="00EC7F25"/>
    <w:rsid w:val="00ED00DD"/>
    <w:rsid w:val="00ED0726"/>
    <w:rsid w:val="00ED0767"/>
    <w:rsid w:val="00ED1006"/>
    <w:rsid w:val="00ED1BB4"/>
    <w:rsid w:val="00ED200C"/>
    <w:rsid w:val="00ED27FD"/>
    <w:rsid w:val="00ED298A"/>
    <w:rsid w:val="00ED2A60"/>
    <w:rsid w:val="00ED3808"/>
    <w:rsid w:val="00ED42BD"/>
    <w:rsid w:val="00ED454D"/>
    <w:rsid w:val="00ED4AFA"/>
    <w:rsid w:val="00ED53FF"/>
    <w:rsid w:val="00ED5ED6"/>
    <w:rsid w:val="00ED61A7"/>
    <w:rsid w:val="00ED635F"/>
    <w:rsid w:val="00ED6BD6"/>
    <w:rsid w:val="00ED6E55"/>
    <w:rsid w:val="00ED739F"/>
    <w:rsid w:val="00ED78C9"/>
    <w:rsid w:val="00ED7933"/>
    <w:rsid w:val="00EE024D"/>
    <w:rsid w:val="00EE0D13"/>
    <w:rsid w:val="00EE1ECE"/>
    <w:rsid w:val="00EE1F98"/>
    <w:rsid w:val="00EE280C"/>
    <w:rsid w:val="00EE28F5"/>
    <w:rsid w:val="00EE298B"/>
    <w:rsid w:val="00EE35AB"/>
    <w:rsid w:val="00EE40EC"/>
    <w:rsid w:val="00EE4C4A"/>
    <w:rsid w:val="00EE63E5"/>
    <w:rsid w:val="00EE6B5A"/>
    <w:rsid w:val="00EE72A0"/>
    <w:rsid w:val="00EE7CE1"/>
    <w:rsid w:val="00EE7DA1"/>
    <w:rsid w:val="00EF00FF"/>
    <w:rsid w:val="00EF015B"/>
    <w:rsid w:val="00EF117A"/>
    <w:rsid w:val="00EF18FE"/>
    <w:rsid w:val="00EF2981"/>
    <w:rsid w:val="00EF3591"/>
    <w:rsid w:val="00EF3AD5"/>
    <w:rsid w:val="00EF3D20"/>
    <w:rsid w:val="00EF53CD"/>
    <w:rsid w:val="00EF566A"/>
    <w:rsid w:val="00EF5787"/>
    <w:rsid w:val="00EF5E6B"/>
    <w:rsid w:val="00EF60D0"/>
    <w:rsid w:val="00EF6724"/>
    <w:rsid w:val="00EF6EF6"/>
    <w:rsid w:val="00EF7008"/>
    <w:rsid w:val="00EF7C03"/>
    <w:rsid w:val="00F00291"/>
    <w:rsid w:val="00F00459"/>
    <w:rsid w:val="00F0098A"/>
    <w:rsid w:val="00F00A11"/>
    <w:rsid w:val="00F00D7A"/>
    <w:rsid w:val="00F01223"/>
    <w:rsid w:val="00F013C0"/>
    <w:rsid w:val="00F01A5F"/>
    <w:rsid w:val="00F01AA2"/>
    <w:rsid w:val="00F02552"/>
    <w:rsid w:val="00F02924"/>
    <w:rsid w:val="00F02E1F"/>
    <w:rsid w:val="00F03A4D"/>
    <w:rsid w:val="00F0404A"/>
    <w:rsid w:val="00F041D8"/>
    <w:rsid w:val="00F047BD"/>
    <w:rsid w:val="00F048D1"/>
    <w:rsid w:val="00F04A03"/>
    <w:rsid w:val="00F04AF7"/>
    <w:rsid w:val="00F04D4B"/>
    <w:rsid w:val="00F0528D"/>
    <w:rsid w:val="00F05A55"/>
    <w:rsid w:val="00F0617C"/>
    <w:rsid w:val="00F061DF"/>
    <w:rsid w:val="00F06C67"/>
    <w:rsid w:val="00F06CB0"/>
    <w:rsid w:val="00F06DFD"/>
    <w:rsid w:val="00F06E18"/>
    <w:rsid w:val="00F071D1"/>
    <w:rsid w:val="00F07533"/>
    <w:rsid w:val="00F10336"/>
    <w:rsid w:val="00F10459"/>
    <w:rsid w:val="00F10629"/>
    <w:rsid w:val="00F10CC8"/>
    <w:rsid w:val="00F10D48"/>
    <w:rsid w:val="00F110AC"/>
    <w:rsid w:val="00F11372"/>
    <w:rsid w:val="00F11823"/>
    <w:rsid w:val="00F11846"/>
    <w:rsid w:val="00F118C9"/>
    <w:rsid w:val="00F119A8"/>
    <w:rsid w:val="00F11AD8"/>
    <w:rsid w:val="00F11C86"/>
    <w:rsid w:val="00F12093"/>
    <w:rsid w:val="00F12EF9"/>
    <w:rsid w:val="00F13364"/>
    <w:rsid w:val="00F13946"/>
    <w:rsid w:val="00F13A6E"/>
    <w:rsid w:val="00F15491"/>
    <w:rsid w:val="00F15747"/>
    <w:rsid w:val="00F15A74"/>
    <w:rsid w:val="00F15FA5"/>
    <w:rsid w:val="00F163C6"/>
    <w:rsid w:val="00F1664B"/>
    <w:rsid w:val="00F168FA"/>
    <w:rsid w:val="00F16A6F"/>
    <w:rsid w:val="00F16F27"/>
    <w:rsid w:val="00F16F51"/>
    <w:rsid w:val="00F1733E"/>
    <w:rsid w:val="00F209B7"/>
    <w:rsid w:val="00F21135"/>
    <w:rsid w:val="00F21C5E"/>
    <w:rsid w:val="00F23423"/>
    <w:rsid w:val="00F234CF"/>
    <w:rsid w:val="00F2388E"/>
    <w:rsid w:val="00F23D23"/>
    <w:rsid w:val="00F243D8"/>
    <w:rsid w:val="00F243E4"/>
    <w:rsid w:val="00F252EC"/>
    <w:rsid w:val="00F25D1B"/>
    <w:rsid w:val="00F25E5F"/>
    <w:rsid w:val="00F26A1E"/>
    <w:rsid w:val="00F26D7C"/>
    <w:rsid w:val="00F26E23"/>
    <w:rsid w:val="00F276AD"/>
    <w:rsid w:val="00F27994"/>
    <w:rsid w:val="00F27FAF"/>
    <w:rsid w:val="00F30631"/>
    <w:rsid w:val="00F30648"/>
    <w:rsid w:val="00F30828"/>
    <w:rsid w:val="00F311B3"/>
    <w:rsid w:val="00F313D6"/>
    <w:rsid w:val="00F3166F"/>
    <w:rsid w:val="00F31EE4"/>
    <w:rsid w:val="00F32194"/>
    <w:rsid w:val="00F32A60"/>
    <w:rsid w:val="00F32FB2"/>
    <w:rsid w:val="00F33417"/>
    <w:rsid w:val="00F3387A"/>
    <w:rsid w:val="00F34480"/>
    <w:rsid w:val="00F34B14"/>
    <w:rsid w:val="00F34BB0"/>
    <w:rsid w:val="00F34EDE"/>
    <w:rsid w:val="00F351B8"/>
    <w:rsid w:val="00F35D41"/>
    <w:rsid w:val="00F35DDC"/>
    <w:rsid w:val="00F35F56"/>
    <w:rsid w:val="00F362E3"/>
    <w:rsid w:val="00F36E1A"/>
    <w:rsid w:val="00F3740A"/>
    <w:rsid w:val="00F376AF"/>
    <w:rsid w:val="00F3773E"/>
    <w:rsid w:val="00F402BA"/>
    <w:rsid w:val="00F41033"/>
    <w:rsid w:val="00F4104D"/>
    <w:rsid w:val="00F41114"/>
    <w:rsid w:val="00F411BE"/>
    <w:rsid w:val="00F413CC"/>
    <w:rsid w:val="00F416D5"/>
    <w:rsid w:val="00F42D7F"/>
    <w:rsid w:val="00F434C6"/>
    <w:rsid w:val="00F434D2"/>
    <w:rsid w:val="00F43D4A"/>
    <w:rsid w:val="00F43F65"/>
    <w:rsid w:val="00F448A7"/>
    <w:rsid w:val="00F44B4B"/>
    <w:rsid w:val="00F45791"/>
    <w:rsid w:val="00F457DA"/>
    <w:rsid w:val="00F4606E"/>
    <w:rsid w:val="00F462DB"/>
    <w:rsid w:val="00F463B3"/>
    <w:rsid w:val="00F468C8"/>
    <w:rsid w:val="00F47099"/>
    <w:rsid w:val="00F4766C"/>
    <w:rsid w:val="00F477F2"/>
    <w:rsid w:val="00F507D1"/>
    <w:rsid w:val="00F50984"/>
    <w:rsid w:val="00F50CF3"/>
    <w:rsid w:val="00F5103C"/>
    <w:rsid w:val="00F514A1"/>
    <w:rsid w:val="00F517C5"/>
    <w:rsid w:val="00F519CE"/>
    <w:rsid w:val="00F51ADA"/>
    <w:rsid w:val="00F51C70"/>
    <w:rsid w:val="00F523D4"/>
    <w:rsid w:val="00F527D0"/>
    <w:rsid w:val="00F528D3"/>
    <w:rsid w:val="00F53352"/>
    <w:rsid w:val="00F54253"/>
    <w:rsid w:val="00F5450F"/>
    <w:rsid w:val="00F54D17"/>
    <w:rsid w:val="00F54DE8"/>
    <w:rsid w:val="00F54F08"/>
    <w:rsid w:val="00F55C20"/>
    <w:rsid w:val="00F55D60"/>
    <w:rsid w:val="00F56172"/>
    <w:rsid w:val="00F564D2"/>
    <w:rsid w:val="00F56696"/>
    <w:rsid w:val="00F570BF"/>
    <w:rsid w:val="00F57485"/>
    <w:rsid w:val="00F57752"/>
    <w:rsid w:val="00F57A17"/>
    <w:rsid w:val="00F607C5"/>
    <w:rsid w:val="00F60DEA"/>
    <w:rsid w:val="00F60F3C"/>
    <w:rsid w:val="00F61363"/>
    <w:rsid w:val="00F61AFB"/>
    <w:rsid w:val="00F622EA"/>
    <w:rsid w:val="00F62ACB"/>
    <w:rsid w:val="00F62B22"/>
    <w:rsid w:val="00F6302A"/>
    <w:rsid w:val="00F63838"/>
    <w:rsid w:val="00F63990"/>
    <w:rsid w:val="00F643D1"/>
    <w:rsid w:val="00F64C2B"/>
    <w:rsid w:val="00F64DC0"/>
    <w:rsid w:val="00F651BE"/>
    <w:rsid w:val="00F651BF"/>
    <w:rsid w:val="00F651C7"/>
    <w:rsid w:val="00F65F27"/>
    <w:rsid w:val="00F660C3"/>
    <w:rsid w:val="00F67CB6"/>
    <w:rsid w:val="00F67E37"/>
    <w:rsid w:val="00F67F53"/>
    <w:rsid w:val="00F70104"/>
    <w:rsid w:val="00F7023E"/>
    <w:rsid w:val="00F703BE"/>
    <w:rsid w:val="00F71F69"/>
    <w:rsid w:val="00F72B72"/>
    <w:rsid w:val="00F72F43"/>
    <w:rsid w:val="00F73578"/>
    <w:rsid w:val="00F73595"/>
    <w:rsid w:val="00F745E4"/>
    <w:rsid w:val="00F7492F"/>
    <w:rsid w:val="00F74BB9"/>
    <w:rsid w:val="00F753F8"/>
    <w:rsid w:val="00F75582"/>
    <w:rsid w:val="00F755A8"/>
    <w:rsid w:val="00F75791"/>
    <w:rsid w:val="00F75A12"/>
    <w:rsid w:val="00F75A76"/>
    <w:rsid w:val="00F76B83"/>
    <w:rsid w:val="00F76EFA"/>
    <w:rsid w:val="00F771F2"/>
    <w:rsid w:val="00F7777A"/>
    <w:rsid w:val="00F800BF"/>
    <w:rsid w:val="00F804BE"/>
    <w:rsid w:val="00F80BA0"/>
    <w:rsid w:val="00F80BF8"/>
    <w:rsid w:val="00F80F50"/>
    <w:rsid w:val="00F817CE"/>
    <w:rsid w:val="00F81852"/>
    <w:rsid w:val="00F81B7B"/>
    <w:rsid w:val="00F81DA0"/>
    <w:rsid w:val="00F82062"/>
    <w:rsid w:val="00F82519"/>
    <w:rsid w:val="00F82624"/>
    <w:rsid w:val="00F82D94"/>
    <w:rsid w:val="00F82FBC"/>
    <w:rsid w:val="00F8345A"/>
    <w:rsid w:val="00F838AE"/>
    <w:rsid w:val="00F8456C"/>
    <w:rsid w:val="00F85099"/>
    <w:rsid w:val="00F859D8"/>
    <w:rsid w:val="00F85F8F"/>
    <w:rsid w:val="00F86516"/>
    <w:rsid w:val="00F866DF"/>
    <w:rsid w:val="00F868F5"/>
    <w:rsid w:val="00F87038"/>
    <w:rsid w:val="00F872AD"/>
    <w:rsid w:val="00F874F0"/>
    <w:rsid w:val="00F87506"/>
    <w:rsid w:val="00F87A58"/>
    <w:rsid w:val="00F90344"/>
    <w:rsid w:val="00F904E2"/>
    <w:rsid w:val="00F9056A"/>
    <w:rsid w:val="00F90600"/>
    <w:rsid w:val="00F90F8D"/>
    <w:rsid w:val="00F918FA"/>
    <w:rsid w:val="00F91ADD"/>
    <w:rsid w:val="00F91C3C"/>
    <w:rsid w:val="00F91DF0"/>
    <w:rsid w:val="00F92782"/>
    <w:rsid w:val="00F9317D"/>
    <w:rsid w:val="00F9378A"/>
    <w:rsid w:val="00F93AA9"/>
    <w:rsid w:val="00F93C52"/>
    <w:rsid w:val="00F94611"/>
    <w:rsid w:val="00F94DEE"/>
    <w:rsid w:val="00F9507F"/>
    <w:rsid w:val="00F957EB"/>
    <w:rsid w:val="00F963B0"/>
    <w:rsid w:val="00F96985"/>
    <w:rsid w:val="00F96B5B"/>
    <w:rsid w:val="00F96C91"/>
    <w:rsid w:val="00F97838"/>
    <w:rsid w:val="00F97E26"/>
    <w:rsid w:val="00FA007C"/>
    <w:rsid w:val="00FA070D"/>
    <w:rsid w:val="00FA11C2"/>
    <w:rsid w:val="00FA1A18"/>
    <w:rsid w:val="00FA20F7"/>
    <w:rsid w:val="00FA2205"/>
    <w:rsid w:val="00FA2283"/>
    <w:rsid w:val="00FA22F2"/>
    <w:rsid w:val="00FA22F8"/>
    <w:rsid w:val="00FA2A95"/>
    <w:rsid w:val="00FA2BB3"/>
    <w:rsid w:val="00FA389F"/>
    <w:rsid w:val="00FA44F6"/>
    <w:rsid w:val="00FA4908"/>
    <w:rsid w:val="00FA4C09"/>
    <w:rsid w:val="00FA52A2"/>
    <w:rsid w:val="00FA54B7"/>
    <w:rsid w:val="00FA55BB"/>
    <w:rsid w:val="00FA5911"/>
    <w:rsid w:val="00FA6877"/>
    <w:rsid w:val="00FA6C4A"/>
    <w:rsid w:val="00FA6E5B"/>
    <w:rsid w:val="00FA7109"/>
    <w:rsid w:val="00FA7755"/>
    <w:rsid w:val="00FA780D"/>
    <w:rsid w:val="00FA7F00"/>
    <w:rsid w:val="00FB0983"/>
    <w:rsid w:val="00FB0E2A"/>
    <w:rsid w:val="00FB12E4"/>
    <w:rsid w:val="00FB1640"/>
    <w:rsid w:val="00FB1B76"/>
    <w:rsid w:val="00FB2011"/>
    <w:rsid w:val="00FB2522"/>
    <w:rsid w:val="00FB3173"/>
    <w:rsid w:val="00FB32DA"/>
    <w:rsid w:val="00FB3344"/>
    <w:rsid w:val="00FB3775"/>
    <w:rsid w:val="00FB3CA6"/>
    <w:rsid w:val="00FB413D"/>
    <w:rsid w:val="00FB4497"/>
    <w:rsid w:val="00FB4C80"/>
    <w:rsid w:val="00FB587B"/>
    <w:rsid w:val="00FB5944"/>
    <w:rsid w:val="00FB5AE1"/>
    <w:rsid w:val="00FB6087"/>
    <w:rsid w:val="00FB63BF"/>
    <w:rsid w:val="00FB6BA8"/>
    <w:rsid w:val="00FB7389"/>
    <w:rsid w:val="00FB75D3"/>
    <w:rsid w:val="00FB7AE5"/>
    <w:rsid w:val="00FB7D14"/>
    <w:rsid w:val="00FB7F5B"/>
    <w:rsid w:val="00FC0747"/>
    <w:rsid w:val="00FC0E17"/>
    <w:rsid w:val="00FC186B"/>
    <w:rsid w:val="00FC1DCB"/>
    <w:rsid w:val="00FC2019"/>
    <w:rsid w:val="00FC2E17"/>
    <w:rsid w:val="00FC3355"/>
    <w:rsid w:val="00FC4002"/>
    <w:rsid w:val="00FC4B11"/>
    <w:rsid w:val="00FC4B8F"/>
    <w:rsid w:val="00FC531D"/>
    <w:rsid w:val="00FC58D4"/>
    <w:rsid w:val="00FC5A27"/>
    <w:rsid w:val="00FC5DE8"/>
    <w:rsid w:val="00FC5E13"/>
    <w:rsid w:val="00FC63C3"/>
    <w:rsid w:val="00FC6469"/>
    <w:rsid w:val="00FC64C5"/>
    <w:rsid w:val="00FC685A"/>
    <w:rsid w:val="00FC6D90"/>
    <w:rsid w:val="00FC7349"/>
    <w:rsid w:val="00FC7429"/>
    <w:rsid w:val="00FD07F6"/>
    <w:rsid w:val="00FD096B"/>
    <w:rsid w:val="00FD0EFC"/>
    <w:rsid w:val="00FD0F09"/>
    <w:rsid w:val="00FD1872"/>
    <w:rsid w:val="00FD1EC8"/>
    <w:rsid w:val="00FD2150"/>
    <w:rsid w:val="00FD2E88"/>
    <w:rsid w:val="00FD31FA"/>
    <w:rsid w:val="00FD37B6"/>
    <w:rsid w:val="00FD3B87"/>
    <w:rsid w:val="00FD44B9"/>
    <w:rsid w:val="00FD4578"/>
    <w:rsid w:val="00FD47ED"/>
    <w:rsid w:val="00FD4DEC"/>
    <w:rsid w:val="00FD4ECA"/>
    <w:rsid w:val="00FD5C85"/>
    <w:rsid w:val="00FD5FF7"/>
    <w:rsid w:val="00FD710F"/>
    <w:rsid w:val="00FD74DB"/>
    <w:rsid w:val="00FD75E6"/>
    <w:rsid w:val="00FD7660"/>
    <w:rsid w:val="00FD7894"/>
    <w:rsid w:val="00FD7BE1"/>
    <w:rsid w:val="00FE0490"/>
    <w:rsid w:val="00FE0655"/>
    <w:rsid w:val="00FE1F53"/>
    <w:rsid w:val="00FE2069"/>
    <w:rsid w:val="00FE220A"/>
    <w:rsid w:val="00FE2365"/>
    <w:rsid w:val="00FE32C1"/>
    <w:rsid w:val="00FE3751"/>
    <w:rsid w:val="00FE37D0"/>
    <w:rsid w:val="00FE48EB"/>
    <w:rsid w:val="00FE4C7B"/>
    <w:rsid w:val="00FE4D7E"/>
    <w:rsid w:val="00FE5254"/>
    <w:rsid w:val="00FE5659"/>
    <w:rsid w:val="00FE57B9"/>
    <w:rsid w:val="00FE5F22"/>
    <w:rsid w:val="00FE62B1"/>
    <w:rsid w:val="00FE67E0"/>
    <w:rsid w:val="00FE6B82"/>
    <w:rsid w:val="00FE7336"/>
    <w:rsid w:val="00FE787C"/>
    <w:rsid w:val="00FF07B8"/>
    <w:rsid w:val="00FF0AFB"/>
    <w:rsid w:val="00FF10FD"/>
    <w:rsid w:val="00FF14BB"/>
    <w:rsid w:val="00FF1F6E"/>
    <w:rsid w:val="00FF302A"/>
    <w:rsid w:val="00FF3BB8"/>
    <w:rsid w:val="00FF45A5"/>
    <w:rsid w:val="00FF48A3"/>
    <w:rsid w:val="00FF4955"/>
    <w:rsid w:val="00FF4CD9"/>
    <w:rsid w:val="00FF4F60"/>
    <w:rsid w:val="00FF4F61"/>
    <w:rsid w:val="00FF5673"/>
    <w:rsid w:val="00FF587A"/>
    <w:rsid w:val="00FF5C91"/>
    <w:rsid w:val="00FF5EC0"/>
    <w:rsid w:val="00FF63F3"/>
    <w:rsid w:val="00FF66AA"/>
    <w:rsid w:val="00FF6B58"/>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705D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sz w:val="22"/>
        <w:szCs w:val="22"/>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4286"/>
    <w:pPr>
      <w:spacing w:after="160" w:line="259" w:lineRule="auto"/>
    </w:pPr>
    <w:rPr>
      <w:rFonts w:eastAsiaTheme="minorHAnsi"/>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734F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2"/>
      <w:szCs w:val="36"/>
      <w:lang w:val="en-GB" w:eastAsia="zh-CN"/>
    </w:rPr>
  </w:style>
  <w:style w:type="paragraph" w:styleId="Heading2">
    <w:name w:val="heading 2"/>
    <w:aliases w:val="H2,h2,Head2A,2,UNDERRUBRIK 1-2,DO NOT USE_h2,h21,H2 Char,h2 Char,标题 2"/>
    <w:basedOn w:val="Heading1"/>
    <w:next w:val="Normal"/>
    <w:link w:val="Heading2Char"/>
    <w:autoRedefine/>
    <w:qFormat/>
    <w:rsid w:val="00AC7EF0"/>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041578"/>
    <w:pPr>
      <w:numPr>
        <w:ilvl w:val="2"/>
      </w:numPr>
      <w:tabs>
        <w:tab w:val="left" w:pos="576"/>
      </w:tabs>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4C428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C4286"/>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1 Char,cap Char Char1,Caption Char Char1 Char,cap Char2,Caption Equation,条目,3GPP Caption Table,cap1,cap2,cap11,Légende-figure,Légende-figure Char,Beschrifubg,Beschriftung Char,label,cap11 Char,cap11 Char Char Char"/>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734F9"/>
    <w:rPr>
      <w:rFonts w:ascii="Arial" w:hAnsi="Arial"/>
      <w:sz w:val="32"/>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AC7EF0"/>
    <w:rPr>
      <w:rFonts w:ascii="Arial" w:hAnsi="Arial"/>
      <w:sz w:val="28"/>
      <w:szCs w:val="32"/>
      <w:lang w:val="en-GB" w:eastAsia="zh-CN"/>
    </w:rPr>
  </w:style>
  <w:style w:type="paragraph" w:styleId="ListParagraph">
    <w:name w:val="List Paragraph"/>
    <w:aliases w:val="- Bullets,?? ??,?????,????,Lista1,列出段落,목록 단락,リスト段落,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Cs w:val="32"/>
      <w:lang w:val="en-US" w:eastAsia="en-US"/>
    </w:rPr>
  </w:style>
  <w:style w:type="table" w:customStyle="1" w:styleId="TableGrid3">
    <w:name w:val="Table Grid3"/>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color w:val="000000"/>
      <w:sz w:val="24"/>
      <w:szCs w:val="24"/>
      <w:lang w:val="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ê¥¹¥È¶ÎÂä Char,列表段落1 Char,—ño’i—Ž Char,Paragrafo elenco Char"/>
    <w:link w:val="ListParagraph"/>
    <w:uiPriority w:val="34"/>
    <w:qFormat/>
    <w:locked/>
    <w:rsid w:val="00DC166A"/>
    <w:rPr>
      <w:rFonts w:ascii="Calibri" w:eastAsia="Calibri" w:hAnsi="Calibri"/>
      <w:sz w:val="22"/>
      <w:szCs w:val="22"/>
      <w:lang w:val="en-US"/>
    </w:rPr>
  </w:style>
  <w:style w:type="character" w:customStyle="1" w:styleId="CaptionChar">
    <w:name w:val="Caption Char"/>
    <w:aliases w:val="cap Char1,cap Char Char,Caption Char1 Char Char,cap Char Char1 Char,Caption Char Char1 Char Char,cap Char2 Char,Caption Equation Char,条目 Char,3GPP Caption Table Char,cap1 Char,cap2 Char,cap11 Char1,Légende-figure Char1,Beschrifubg Char"/>
    <w:basedOn w:val="DefaultParagraphFont"/>
    <w:link w:val="Caption"/>
    <w:uiPriority w:val="35"/>
    <w:qFormat/>
    <w:rsid w:val="00101952"/>
    <w:rPr>
      <w:rFonts w:asciiTheme="minorHAnsi" w:eastAsiaTheme="minorHAnsi" w:hAnsiTheme="minorHAnsi" w:cstheme="minorBidi"/>
      <w:b/>
      <w:bCs/>
      <w:sz w:val="22"/>
      <w:szCs w:val="22"/>
      <w:lang w:val="en-US"/>
    </w:rPr>
  </w:style>
  <w:style w:type="character" w:customStyle="1" w:styleId="CommentTextChar">
    <w:name w:val="Comment Text Char"/>
    <w:link w:val="CommentText"/>
    <w:semiHidden/>
    <w:rsid w:val="005E188E"/>
    <w:rPr>
      <w:rFonts w:asciiTheme="minorHAnsi" w:eastAsiaTheme="minorHAnsi" w:hAnsiTheme="minorHAnsi" w:cstheme="minorBidi"/>
      <w:szCs w:val="22"/>
      <w:lang w:val="en-US"/>
    </w:rPr>
  </w:style>
  <w:style w:type="paragraph" w:customStyle="1" w:styleId="RAN1tdoc">
    <w:name w:val="RAN1 tdoc"/>
    <w:basedOn w:val="Normal"/>
    <w:link w:val="RAN1tdocChar"/>
    <w:qFormat/>
    <w:rsid w:val="00410649"/>
    <w:pPr>
      <w:spacing w:after="0" w:line="240" w:lineRule="auto"/>
      <w:ind w:left="720" w:hanging="720"/>
    </w:pPr>
    <w:rPr>
      <w:rFonts w:ascii="Times" w:eastAsia="Batang" w:hAnsi="Times"/>
      <w:b/>
      <w:color w:val="0000FF"/>
      <w:sz w:val="20"/>
      <w:szCs w:val="24"/>
      <w:u w:val="single" w:color="0000FF"/>
      <w:lang w:val="en-GB" w:eastAsia="x-none"/>
    </w:rPr>
  </w:style>
  <w:style w:type="paragraph" w:customStyle="1" w:styleId="RAN1bullet1">
    <w:name w:val="RAN1 bullet1"/>
    <w:basedOn w:val="Normal"/>
    <w:link w:val="RAN1bullet1Char"/>
    <w:qFormat/>
    <w:rsid w:val="00410649"/>
    <w:pPr>
      <w:numPr>
        <w:numId w:val="10"/>
      </w:numPr>
      <w:spacing w:after="0" w:line="240" w:lineRule="auto"/>
    </w:pPr>
    <w:rPr>
      <w:rFonts w:ascii="Times" w:eastAsia="Batang" w:hAnsi="Times"/>
      <w:sz w:val="20"/>
      <w:szCs w:val="24"/>
      <w:lang w:val="en-GB" w:eastAsia="x-none"/>
    </w:rPr>
  </w:style>
  <w:style w:type="character" w:customStyle="1" w:styleId="RAN1tdocChar">
    <w:name w:val="RAN1 tdoc Char"/>
    <w:link w:val="RAN1tdoc"/>
    <w:rsid w:val="00410649"/>
    <w:rPr>
      <w:rFonts w:ascii="Times" w:eastAsia="Batang" w:hAnsi="Times"/>
      <w:b/>
      <w:color w:val="0000FF"/>
      <w:szCs w:val="24"/>
      <w:u w:val="single" w:color="0000FF"/>
      <w:lang w:val="en-GB" w:eastAsia="x-none"/>
    </w:rPr>
  </w:style>
  <w:style w:type="paragraph" w:customStyle="1" w:styleId="RAN1bullet2">
    <w:name w:val="RAN1 bullet2"/>
    <w:basedOn w:val="Normal"/>
    <w:link w:val="RAN1bullet2Char"/>
    <w:qFormat/>
    <w:rsid w:val="00410649"/>
    <w:pPr>
      <w:numPr>
        <w:ilvl w:val="1"/>
        <w:numId w:val="12"/>
      </w:numPr>
      <w:tabs>
        <w:tab w:val="left" w:pos="1440"/>
      </w:tabs>
      <w:spacing w:after="0" w:line="240" w:lineRule="auto"/>
    </w:pPr>
    <w:rPr>
      <w:rFonts w:ascii="Times" w:eastAsia="Batang" w:hAnsi="Times"/>
      <w:sz w:val="20"/>
      <w:szCs w:val="20"/>
    </w:rPr>
  </w:style>
  <w:style w:type="character" w:customStyle="1" w:styleId="RAN1bullet1Char">
    <w:name w:val="RAN1 bullet1 Char"/>
    <w:link w:val="RAN1bullet1"/>
    <w:rsid w:val="00410649"/>
    <w:rPr>
      <w:rFonts w:ascii="Times" w:eastAsia="Batang" w:hAnsi="Times"/>
      <w:szCs w:val="24"/>
      <w:lang w:val="en-GB" w:eastAsia="x-none"/>
    </w:rPr>
  </w:style>
  <w:style w:type="paragraph" w:customStyle="1" w:styleId="RAN1bullet3">
    <w:name w:val="RAN1 bullet3"/>
    <w:basedOn w:val="RAN1bullet2"/>
    <w:link w:val="RAN1bullet3Char"/>
    <w:qFormat/>
    <w:rsid w:val="00410649"/>
    <w:pPr>
      <w:numPr>
        <w:ilvl w:val="2"/>
        <w:numId w:val="11"/>
      </w:numPr>
    </w:pPr>
  </w:style>
  <w:style w:type="character" w:customStyle="1" w:styleId="RAN1bullet2Char">
    <w:name w:val="RAN1 bullet2 Char"/>
    <w:link w:val="RAN1bullet2"/>
    <w:rsid w:val="00410649"/>
    <w:rPr>
      <w:rFonts w:ascii="Times" w:eastAsia="Batang" w:hAnsi="Times"/>
      <w:lang w:val="en-US"/>
    </w:rPr>
  </w:style>
  <w:style w:type="character" w:customStyle="1" w:styleId="RAN1bullet3Char">
    <w:name w:val="RAN1 bullet3 Char"/>
    <w:link w:val="RAN1bullet3"/>
    <w:rsid w:val="00410649"/>
    <w:rPr>
      <w:rFonts w:ascii="Times" w:eastAsia="Batang" w:hAnsi="Times"/>
      <w:lang w:val="en-US"/>
    </w:rPr>
  </w:style>
  <w:style w:type="numbering" w:customStyle="1" w:styleId="StyleBulletedSymbolsymbolLeft025Hanging025214">
    <w:name w:val="Style Bulleted Symbol (symbol) Left:  0.25&quot; Hanging:  0.25&quot;214"/>
    <w:basedOn w:val="NoList"/>
    <w:rsid w:val="00BC3915"/>
    <w:pPr>
      <w:numPr>
        <w:numId w:val="13"/>
      </w:numPr>
    </w:pPr>
  </w:style>
  <w:style w:type="table" w:customStyle="1" w:styleId="TableGrid6">
    <w:name w:val="Table Grid6"/>
    <w:basedOn w:val="TableNormal"/>
    <w:next w:val="TableGrid"/>
    <w:uiPriority w:val="59"/>
    <w:rsid w:val="00DB49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E9732E"/>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16E3B"/>
  </w:style>
  <w:style w:type="table" w:customStyle="1" w:styleId="TableGrid151">
    <w:name w:val="Table Grid151"/>
    <w:basedOn w:val="TableNormal"/>
    <w:next w:val="TableGrid"/>
    <w:uiPriority w:val="59"/>
    <w:rsid w:val="005D560B"/>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a0"/>
    <w:basedOn w:val="Normal"/>
    <w:uiPriority w:val="99"/>
    <w:rsid w:val="00EE7DA1"/>
    <w:pPr>
      <w:spacing w:before="100" w:beforeAutospacing="1" w:after="100" w:afterAutospacing="1" w:line="240" w:lineRule="auto"/>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93154828">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6387773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42634334">
      <w:bodyDiv w:val="1"/>
      <w:marLeft w:val="0"/>
      <w:marRight w:val="0"/>
      <w:marTop w:val="0"/>
      <w:marBottom w:val="0"/>
      <w:divBdr>
        <w:top w:val="none" w:sz="0" w:space="0" w:color="auto"/>
        <w:left w:val="none" w:sz="0" w:space="0" w:color="auto"/>
        <w:bottom w:val="none" w:sz="0" w:space="0" w:color="auto"/>
        <w:right w:val="none" w:sz="0" w:space="0" w:color="auto"/>
      </w:divBdr>
      <w:divsChild>
        <w:div w:id="1948854305">
          <w:marLeft w:val="446"/>
          <w:marRight w:val="0"/>
          <w:marTop w:val="0"/>
          <w:marBottom w:val="0"/>
          <w:divBdr>
            <w:top w:val="none" w:sz="0" w:space="0" w:color="auto"/>
            <w:left w:val="none" w:sz="0" w:space="0" w:color="auto"/>
            <w:bottom w:val="none" w:sz="0" w:space="0" w:color="auto"/>
            <w:right w:val="none" w:sz="0" w:space="0" w:color="auto"/>
          </w:divBdr>
        </w:div>
        <w:div w:id="2040424823">
          <w:marLeft w:val="994"/>
          <w:marRight w:val="0"/>
          <w:marTop w:val="0"/>
          <w:marBottom w:val="0"/>
          <w:divBdr>
            <w:top w:val="none" w:sz="0" w:space="0" w:color="auto"/>
            <w:left w:val="none" w:sz="0" w:space="0" w:color="auto"/>
            <w:bottom w:val="none" w:sz="0" w:space="0" w:color="auto"/>
            <w:right w:val="none" w:sz="0" w:space="0" w:color="auto"/>
          </w:divBdr>
        </w:div>
        <w:div w:id="1537160787">
          <w:marLeft w:val="1526"/>
          <w:marRight w:val="0"/>
          <w:marTop w:val="0"/>
          <w:marBottom w:val="0"/>
          <w:divBdr>
            <w:top w:val="none" w:sz="0" w:space="0" w:color="auto"/>
            <w:left w:val="none" w:sz="0" w:space="0" w:color="auto"/>
            <w:bottom w:val="none" w:sz="0" w:space="0" w:color="auto"/>
            <w:right w:val="none" w:sz="0" w:space="0" w:color="auto"/>
          </w:divBdr>
        </w:div>
        <w:div w:id="1728216449">
          <w:marLeft w:val="994"/>
          <w:marRight w:val="0"/>
          <w:marTop w:val="0"/>
          <w:marBottom w:val="0"/>
          <w:divBdr>
            <w:top w:val="none" w:sz="0" w:space="0" w:color="auto"/>
            <w:left w:val="none" w:sz="0" w:space="0" w:color="auto"/>
            <w:bottom w:val="none" w:sz="0" w:space="0" w:color="auto"/>
            <w:right w:val="none" w:sz="0" w:space="0" w:color="auto"/>
          </w:divBdr>
        </w:div>
        <w:div w:id="1605457499">
          <w:marLeft w:val="1526"/>
          <w:marRight w:val="0"/>
          <w:marTop w:val="0"/>
          <w:marBottom w:val="0"/>
          <w:divBdr>
            <w:top w:val="none" w:sz="0" w:space="0" w:color="auto"/>
            <w:left w:val="none" w:sz="0" w:space="0" w:color="auto"/>
            <w:bottom w:val="none" w:sz="0" w:space="0" w:color="auto"/>
            <w:right w:val="none" w:sz="0" w:space="0" w:color="auto"/>
          </w:divBdr>
        </w:div>
        <w:div w:id="1560826797">
          <w:marLeft w:val="446"/>
          <w:marRight w:val="0"/>
          <w:marTop w:val="0"/>
          <w:marBottom w:val="0"/>
          <w:divBdr>
            <w:top w:val="none" w:sz="0" w:space="0" w:color="auto"/>
            <w:left w:val="none" w:sz="0" w:space="0" w:color="auto"/>
            <w:bottom w:val="none" w:sz="0" w:space="0" w:color="auto"/>
            <w:right w:val="none" w:sz="0" w:space="0" w:color="auto"/>
          </w:divBdr>
        </w:div>
        <w:div w:id="1543250070">
          <w:marLeft w:val="994"/>
          <w:marRight w:val="0"/>
          <w:marTop w:val="0"/>
          <w:marBottom w:val="0"/>
          <w:divBdr>
            <w:top w:val="none" w:sz="0" w:space="0" w:color="auto"/>
            <w:left w:val="none" w:sz="0" w:space="0" w:color="auto"/>
            <w:bottom w:val="none" w:sz="0" w:space="0" w:color="auto"/>
            <w:right w:val="none" w:sz="0" w:space="0" w:color="auto"/>
          </w:divBdr>
        </w:div>
        <w:div w:id="314993525">
          <w:marLeft w:val="1526"/>
          <w:marRight w:val="0"/>
          <w:marTop w:val="0"/>
          <w:marBottom w:val="0"/>
          <w:divBdr>
            <w:top w:val="none" w:sz="0" w:space="0" w:color="auto"/>
            <w:left w:val="none" w:sz="0" w:space="0" w:color="auto"/>
            <w:bottom w:val="none" w:sz="0" w:space="0" w:color="auto"/>
            <w:right w:val="none" w:sz="0" w:space="0" w:color="auto"/>
          </w:divBdr>
        </w:div>
        <w:div w:id="1115322777">
          <w:marLeft w:val="994"/>
          <w:marRight w:val="0"/>
          <w:marTop w:val="0"/>
          <w:marBottom w:val="0"/>
          <w:divBdr>
            <w:top w:val="none" w:sz="0" w:space="0" w:color="auto"/>
            <w:left w:val="none" w:sz="0" w:space="0" w:color="auto"/>
            <w:bottom w:val="none" w:sz="0" w:space="0" w:color="auto"/>
            <w:right w:val="none" w:sz="0" w:space="0" w:color="auto"/>
          </w:divBdr>
        </w:div>
        <w:div w:id="360866582">
          <w:marLeft w:val="1526"/>
          <w:marRight w:val="0"/>
          <w:marTop w:val="0"/>
          <w:marBottom w:val="0"/>
          <w:divBdr>
            <w:top w:val="none" w:sz="0" w:space="0" w:color="auto"/>
            <w:left w:val="none" w:sz="0" w:space="0" w:color="auto"/>
            <w:bottom w:val="none" w:sz="0" w:space="0" w:color="auto"/>
            <w:right w:val="none" w:sz="0" w:space="0" w:color="auto"/>
          </w:divBdr>
        </w:div>
        <w:div w:id="1452166361">
          <w:marLeft w:val="994"/>
          <w:marRight w:val="0"/>
          <w:marTop w:val="0"/>
          <w:marBottom w:val="0"/>
          <w:divBdr>
            <w:top w:val="none" w:sz="0" w:space="0" w:color="auto"/>
            <w:left w:val="none" w:sz="0" w:space="0" w:color="auto"/>
            <w:bottom w:val="none" w:sz="0" w:space="0" w:color="auto"/>
            <w:right w:val="none" w:sz="0" w:space="0" w:color="auto"/>
          </w:divBdr>
        </w:div>
        <w:div w:id="2114283721">
          <w:marLeft w:val="994"/>
          <w:marRight w:val="0"/>
          <w:marTop w:val="0"/>
          <w:marBottom w:val="0"/>
          <w:divBdr>
            <w:top w:val="none" w:sz="0" w:space="0" w:color="auto"/>
            <w:left w:val="none" w:sz="0" w:space="0" w:color="auto"/>
            <w:bottom w:val="none" w:sz="0" w:space="0" w:color="auto"/>
            <w:right w:val="none" w:sz="0" w:space="0" w:color="auto"/>
          </w:divBdr>
        </w:div>
      </w:divsChild>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52451846">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4839637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7142851">
      <w:bodyDiv w:val="1"/>
      <w:marLeft w:val="0"/>
      <w:marRight w:val="0"/>
      <w:marTop w:val="0"/>
      <w:marBottom w:val="0"/>
      <w:divBdr>
        <w:top w:val="none" w:sz="0" w:space="0" w:color="auto"/>
        <w:left w:val="none" w:sz="0" w:space="0" w:color="auto"/>
        <w:bottom w:val="none" w:sz="0" w:space="0" w:color="auto"/>
        <w:right w:val="none" w:sz="0" w:space="0" w:color="auto"/>
      </w:divBdr>
    </w:div>
    <w:div w:id="1408040999">
      <w:bodyDiv w:val="1"/>
      <w:marLeft w:val="0"/>
      <w:marRight w:val="0"/>
      <w:marTop w:val="0"/>
      <w:marBottom w:val="0"/>
      <w:divBdr>
        <w:top w:val="none" w:sz="0" w:space="0" w:color="auto"/>
        <w:left w:val="none" w:sz="0" w:space="0" w:color="auto"/>
        <w:bottom w:val="none" w:sz="0" w:space="0" w:color="auto"/>
        <w:right w:val="none" w:sz="0" w:space="0" w:color="auto"/>
      </w:divBdr>
    </w:div>
    <w:div w:id="1431006091">
      <w:bodyDiv w:val="1"/>
      <w:marLeft w:val="0"/>
      <w:marRight w:val="0"/>
      <w:marTop w:val="0"/>
      <w:marBottom w:val="0"/>
      <w:divBdr>
        <w:top w:val="none" w:sz="0" w:space="0" w:color="auto"/>
        <w:left w:val="none" w:sz="0" w:space="0" w:color="auto"/>
        <w:bottom w:val="none" w:sz="0" w:space="0" w:color="auto"/>
        <w:right w:val="none" w:sz="0" w:space="0" w:color="auto"/>
      </w:divBdr>
    </w:div>
    <w:div w:id="1447238955">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53752843">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9445577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91128896">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1122381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D3FC0-7F2E-464B-972A-BBF572CFF2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46F0E08-6BEF-487F-94B1-F7ADD4534C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EF5532-FE72-45D0-9536-98E6E0620F9F}">
  <ds:schemaRefs>
    <ds:schemaRef ds:uri="http://schemas.microsoft.com/sharepoint/v3/contenttype/forms"/>
  </ds:schemaRefs>
</ds:datastoreItem>
</file>

<file path=customXml/itemProps4.xml><?xml version="1.0" encoding="utf-8"?>
<ds:datastoreItem xmlns:ds="http://schemas.openxmlformats.org/officeDocument/2006/customXml" ds:itemID="{8B5E9680-C03A-4FDA-B1A7-C26EF3012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2143</Words>
  <Characters>12221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14336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2021-05-11T21:21:00Z</dcterms:created>
  <dcterms:modified xsi:type="dcterms:W3CDTF">2021-10-01T19:55:00Z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1256200</vt:r8>
  </property>
  <property fmtid="{D5CDD505-2E9C-101B-9397-08002B2CF9AE}" pid="3" name="Topic">
    <vt:lpwstr/>
  </property>
  <property fmtid="{D5CDD505-2E9C-101B-9397-08002B2CF9AE}" pid="4" name="Last Filing #">
    <vt:lpwstr>0</vt:lpwstr>
  </property>
  <property fmtid="{D5CDD505-2E9C-101B-9397-08002B2CF9AE}" pid="5" name="_CopySource">
    <vt:lpwstr>http://idccrandd/sites/aai/wifi/shareddocs/Subprojects/5G PHY/Standard Contribution Drafts/RAN1-84bis/R1-16xxxx_Considerations_MultipleAccess_for_NR.docx</vt:lpwstr>
  </property>
  <property fmtid="{D5CDD505-2E9C-101B-9397-08002B2CF9AE}" pid="6" name="xd_ProgID">
    <vt:lpwstr/>
  </property>
  <property fmtid="{D5CDD505-2E9C-101B-9397-08002B2CF9AE}" pid="7" name="Client Label Value">
    <vt:lpwstr/>
  </property>
  <property fmtid="{D5CDD505-2E9C-101B-9397-08002B2CF9AE}" pid="8" name="ContentTypeId">
    <vt:lpwstr>0x0101006C8E648E97429F4A9C700CA2B719F885</vt:lpwstr>
  </property>
  <property fmtid="{D5CDD505-2E9C-101B-9397-08002B2CF9AE}" pid="9" name="Doc Type">
    <vt:lpwstr>contribution</vt:lpwstr>
  </property>
  <property fmtid="{D5CDD505-2E9C-101B-9397-08002B2CF9AE}" pid="10" name="TemplateUrl">
    <vt:lpwstr/>
  </property>
  <property fmtid="{D5CDD505-2E9C-101B-9397-08002B2CF9AE}" pid="11" name="Comments0">
    <vt:lpwstr/>
  </property>
  <property fmtid="{D5CDD505-2E9C-101B-9397-08002B2CF9AE}" pid="12" name="status0">
    <vt:lpwstr>Active</vt:lpwstr>
  </property>
</Properties>
</file>